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C3DD" w14:textId="4694DD60" w:rsidR="00B01572" w:rsidRDefault="00B01572">
      <w:pPr>
        <w:pStyle w:val="affffffffa"/>
        <w:framePr w:h="584" w:hRule="exact" w:hSpace="181" w:vSpace="181" w:wrap="around" w:y="14800"/>
        <w:rPr>
          <w:rFonts w:hAnsi="黑体"/>
        </w:rPr>
      </w:pPr>
    </w:p>
    <w:tbl>
      <w:tblPr>
        <w:tblStyle w:val="affff9"/>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4594"/>
      </w:tblGrid>
      <w:tr w:rsidR="00A958BB" w14:paraId="5A944A3C" w14:textId="77777777" w:rsidTr="00C61290">
        <w:tc>
          <w:tcPr>
            <w:tcW w:w="509" w:type="dxa"/>
          </w:tcPr>
          <w:p w14:paraId="767A6765" w14:textId="77777777" w:rsidR="00A958BB" w:rsidRDefault="00A958BB" w:rsidP="00C6129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4594" w:type="dxa"/>
          </w:tcPr>
          <w:p w14:paraId="50DD7312" w14:textId="77777777" w:rsidR="00A958BB" w:rsidRDefault="00A958BB" w:rsidP="00C6129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23.060.01"/>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23.060.01</w:t>
            </w:r>
            <w:r>
              <w:rPr>
                <w:rFonts w:ascii="黑体" w:eastAsia="黑体" w:hAnsi="黑体"/>
                <w:sz w:val="21"/>
                <w:szCs w:val="21"/>
              </w:rPr>
              <w:fldChar w:fldCharType="end"/>
            </w:r>
            <w:bookmarkEnd w:id="0"/>
          </w:p>
        </w:tc>
      </w:tr>
      <w:tr w:rsidR="00A958BB" w14:paraId="721A9638" w14:textId="77777777" w:rsidTr="00C61290">
        <w:tc>
          <w:tcPr>
            <w:tcW w:w="509" w:type="dxa"/>
          </w:tcPr>
          <w:p w14:paraId="05F0D1B1" w14:textId="77777777" w:rsidR="00A958BB" w:rsidRDefault="00A958BB" w:rsidP="00C6129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4594"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958BB" w14:paraId="2ECB6BC2" w14:textId="77777777" w:rsidTr="00C61290">
              <w:trPr>
                <w:trHeight w:hRule="exact" w:val="1021"/>
              </w:trPr>
              <w:tc>
                <w:tcPr>
                  <w:tcW w:w="9242" w:type="dxa"/>
                  <w:vAlign w:val="center"/>
                </w:tcPr>
                <w:p w14:paraId="02A92A61" w14:textId="77777777" w:rsidR="00A958BB" w:rsidRDefault="00A958BB" w:rsidP="005B07D1">
                  <w:pPr>
                    <w:pStyle w:val="afffff1"/>
                    <w:framePr w:w="0" w:hRule="auto" w:wrap="auto" w:hAnchor="text" w:xAlign="left" w:yAlign="inline" w:anchorLock="0"/>
                    <w:ind w:left="420" w:right="624"/>
                    <w:rPr>
                      <w:rFonts w:ascii="宋体" w:hAnsi="宋体"/>
                      <w:sz w:val="28"/>
                      <w:szCs w:val="28"/>
                    </w:rPr>
                  </w:pPr>
                </w:p>
              </w:tc>
            </w:tr>
          </w:tbl>
          <w:p w14:paraId="4CF1C4E0" w14:textId="77777777" w:rsidR="00A958BB" w:rsidRDefault="00A958BB" w:rsidP="00C6129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J 16"/>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J 16</w:t>
            </w:r>
            <w:r>
              <w:rPr>
                <w:rFonts w:ascii="黑体" w:eastAsia="黑体" w:hAnsi="黑体"/>
                <w:sz w:val="21"/>
                <w:szCs w:val="21"/>
              </w:rPr>
              <w:fldChar w:fldCharType="end"/>
            </w:r>
            <w:bookmarkEnd w:id="1"/>
          </w:p>
        </w:tc>
      </w:tr>
    </w:tbl>
    <w:p w14:paraId="0101E22D" w14:textId="77777777" w:rsidR="00A958BB" w:rsidRDefault="00A958BB" w:rsidP="00A958BB">
      <w:pPr>
        <w:pStyle w:val="affffffffff4"/>
        <w:framePr w:wrap="auto" w:x="1485" w:y="3541"/>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rPr>
          <w:noProof/>
        </w:rPr>
        <w:t>XXX</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rPr>
          <w:noProof/>
        </w:rP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rPr>
          <w:noProof/>
        </w:rPr>
        <w:t>XXXX</w:t>
      </w:r>
      <w:r>
        <w:fldChar w:fldCharType="end"/>
      </w:r>
      <w:bookmarkEnd w:id="4"/>
    </w:p>
    <w:p w14:paraId="404E8754" w14:textId="77777777" w:rsidR="00A958BB" w:rsidRDefault="00A958BB" w:rsidP="00A958BB">
      <w:pPr>
        <w:pStyle w:val="affffffffff5"/>
        <w:framePr w:wrap="auto" w:x="1485" w:y="3541"/>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1FAA7716" w14:textId="77777777" w:rsidR="00A958BB" w:rsidRPr="00E459CC" w:rsidRDefault="00A958BB" w:rsidP="00A958BB">
      <w:pPr>
        <w:pStyle w:val="affffffff9"/>
        <w:framePr w:w="6804" w:wrap="auto" w:vAnchor="text" w:hAnchor="page" w:x="2626" w:y="403"/>
        <w:rPr>
          <w:rFonts w:ascii="Times New Roman" w:hAnsi="Times New Roman"/>
          <w:sz w:val="72"/>
        </w:rPr>
      </w:pPr>
      <w:r w:rsidRPr="00737558">
        <w:rPr>
          <w:rFonts w:hint="eastAsia"/>
          <w:sz w:val="72"/>
        </w:rPr>
        <w:t>团体标</w:t>
      </w:r>
      <w:r w:rsidRPr="00737558">
        <w:rPr>
          <w:rFonts w:ascii="Times New Roman" w:hAnsi="Times New Roman" w:hint="eastAsia"/>
          <w:sz w:val="72"/>
        </w:rPr>
        <w:t>准</w:t>
      </w:r>
    </w:p>
    <w:p w14:paraId="69A75690" w14:textId="77777777" w:rsidR="00A958BB" w:rsidRDefault="00A958BB" w:rsidP="00A958BB">
      <w:pPr>
        <w:spacing w:line="240" w:lineRule="auto"/>
        <w:rPr>
          <w:rFonts w:ascii="黑体" w:eastAsia="黑体" w:hAnsi="黑体"/>
          <w:kern w:val="0"/>
          <w:sz w:val="10"/>
          <w:szCs w:val="10"/>
        </w:rPr>
      </w:pPr>
      <w:r>
        <w:rPr>
          <w:rFonts w:ascii="黑体" w:eastAsia="黑体" w:hAnsi="黑体"/>
          <w:noProof/>
          <w:kern w:val="0"/>
          <w:sz w:val="10"/>
          <w:szCs w:val="10"/>
        </w:rPr>
        <w:drawing>
          <wp:anchor distT="0" distB="0" distL="114300" distR="114300" simplePos="0" relativeHeight="251663360" behindDoc="1" locked="0" layoutInCell="1" allowOverlap="1" wp14:anchorId="1ABF0C7A" wp14:editId="2E4E6908">
            <wp:simplePos x="0" y="0"/>
            <wp:positionH relativeFrom="margin">
              <wp:align>right</wp:align>
            </wp:positionH>
            <wp:positionV relativeFrom="margin">
              <wp:posOffset>-733425</wp:posOffset>
            </wp:positionV>
            <wp:extent cx="2162810" cy="962025"/>
            <wp:effectExtent l="0" t="0" r="8890" b="952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8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noProof/>
          <w:kern w:val="0"/>
          <w:sz w:val="10"/>
          <w:szCs w:val="10"/>
        </w:rPr>
        <mc:AlternateContent>
          <mc:Choice Requires="wps">
            <w:drawing>
              <wp:anchor distT="0" distB="0" distL="114300" distR="114300" simplePos="0" relativeHeight="251662336" behindDoc="0" locked="0" layoutInCell="1" allowOverlap="0" wp14:anchorId="1120210A" wp14:editId="18A03AE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036444B" id="直接连接符 73" o:spid="_x0000_s1026" style="position:absolute;left:0;text-align:left;z-index:251662336;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3B0CEC4" w14:textId="77777777" w:rsidR="00A958BB" w:rsidRDefault="00A958BB" w:rsidP="00A958BB">
      <w:pPr>
        <w:pStyle w:val="afffff2"/>
        <w:framePr w:w="9639" w:h="6976" w:hRule="exact" w:hSpace="0" w:vSpace="0" w:wrap="around" w:hAnchor="page" w:y="6408"/>
        <w:jc w:val="center"/>
        <w:rPr>
          <w:rFonts w:ascii="黑体" w:eastAsia="黑体" w:hAnsi="黑体"/>
          <w:b w:val="0"/>
          <w:bCs w:val="0"/>
          <w:w w:val="100"/>
        </w:rPr>
      </w:pPr>
    </w:p>
    <w:p w14:paraId="40F92A17" w14:textId="01F6F90D" w:rsidR="00A958BB" w:rsidRDefault="00A958BB" w:rsidP="00A958BB">
      <w:pPr>
        <w:pStyle w:val="affffffffff6"/>
        <w:framePr w:h="6974" w:hRule="exact" w:wrap="around" w:x="1419" w:anchorLock="1"/>
      </w:pPr>
      <w:r>
        <w:fldChar w:fldCharType="begin">
          <w:ffData>
            <w:name w:val="CSTD_NAME"/>
            <w:enabled/>
            <w:calcOnExit w:val="0"/>
            <w:textInput>
              <w:default w:val="气动调节阀用空气弹簧直行程执行器"/>
            </w:textInput>
          </w:ffData>
        </w:fldChar>
      </w:r>
      <w:bookmarkStart w:id="6" w:name="CSTD_NAME"/>
      <w:r>
        <w:instrText xml:space="preserve"> FORMTEXT </w:instrText>
      </w:r>
      <w:r>
        <w:fldChar w:fldCharType="separate"/>
      </w:r>
      <w:r w:rsidR="001D4B0D">
        <w:t>气动调节阀用空气弹簧直行程执行器</w:t>
      </w:r>
      <w:r>
        <w:fldChar w:fldCharType="end"/>
      </w:r>
      <w:bookmarkEnd w:id="6"/>
    </w:p>
    <w:p w14:paraId="31D09BFC" w14:textId="77777777" w:rsidR="00A958BB" w:rsidRDefault="00A958BB" w:rsidP="00A958BB">
      <w:pPr>
        <w:framePr w:w="9639" w:h="6974" w:hRule="exact" w:wrap="around" w:vAnchor="page" w:hAnchor="page" w:x="1419" w:y="6408" w:anchorLock="1"/>
        <w:ind w:left="-1418"/>
      </w:pPr>
    </w:p>
    <w:p w14:paraId="2AFCCE0B" w14:textId="72A93147" w:rsidR="00A958BB" w:rsidRDefault="005E10A7" w:rsidP="00A958BB">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ir spring straight-stroke actuator for pneumatic control valve"/>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Air spring straight-stroke actuator for pneumatic control valve</w:t>
      </w:r>
      <w:r>
        <w:rPr>
          <w:rFonts w:eastAsia="黑体"/>
          <w:szCs w:val="28"/>
        </w:rPr>
        <w:fldChar w:fldCharType="end"/>
      </w:r>
      <w:bookmarkEnd w:id="7"/>
    </w:p>
    <w:p w14:paraId="3F793804" w14:textId="77777777" w:rsidR="00A958BB" w:rsidRDefault="00A958BB" w:rsidP="00A958BB">
      <w:pPr>
        <w:framePr w:w="9639" w:h="6974" w:hRule="exact" w:wrap="around" w:vAnchor="page" w:hAnchor="page" w:x="1419" w:y="6408" w:anchorLock="1"/>
        <w:spacing w:line="760" w:lineRule="exact"/>
        <w:ind w:left="-1418"/>
      </w:pPr>
    </w:p>
    <w:p w14:paraId="2866B7E3" w14:textId="77777777" w:rsidR="00A958BB" w:rsidRDefault="00A958BB" w:rsidP="00A958BB">
      <w:pPr>
        <w:pStyle w:val="afffffffa"/>
        <w:framePr w:w="9639" w:h="6974" w:hRule="exact" w:wrap="around" w:vAnchor="page" w:hAnchor="page" w:x="1419" w:y="6408" w:anchorLock="1"/>
        <w:textAlignment w:val="bottom"/>
        <w:rPr>
          <w:rFonts w:eastAsia="黑体"/>
          <w:szCs w:val="28"/>
        </w:rPr>
      </w:pPr>
    </w:p>
    <w:p w14:paraId="07A94F6B" w14:textId="57D8BFBA" w:rsidR="00A958BB" w:rsidRDefault="00A958BB" w:rsidP="00A958BB">
      <w:pPr>
        <w:pStyle w:val="afffffffa"/>
        <w:framePr w:w="9639" w:h="6974" w:hRule="exact" w:wrap="around" w:vAnchor="page" w:hAnchor="page" w:x="1419" w:y="6408" w:anchorLock="1"/>
        <w:spacing w:before="440" w:after="160"/>
        <w:textAlignment w:val="bottom"/>
        <w:rPr>
          <w:sz w:val="24"/>
          <w:szCs w:val="28"/>
        </w:rPr>
      </w:pPr>
      <w:r>
        <w:rPr>
          <w:rFonts w:hint="eastAsia"/>
          <w:sz w:val="24"/>
          <w:szCs w:val="28"/>
        </w:rPr>
        <w:t>（</w:t>
      </w:r>
      <w:r w:rsidR="002A4E57">
        <w:rPr>
          <w:rFonts w:hint="eastAsia"/>
          <w:sz w:val="24"/>
          <w:szCs w:val="28"/>
        </w:rPr>
        <w:t>征求意见</w:t>
      </w:r>
      <w:r>
        <w:rPr>
          <w:rFonts w:hint="eastAsia"/>
          <w:sz w:val="24"/>
          <w:szCs w:val="28"/>
        </w:rPr>
        <w:t>稿）</w:t>
      </w:r>
    </w:p>
    <w:p w14:paraId="05586815" w14:textId="77777777" w:rsidR="00A958BB" w:rsidRDefault="00A958BB" w:rsidP="00A958BB">
      <w:pPr>
        <w:pStyle w:val="afffffffa"/>
        <w:framePr w:w="9639" w:h="6974" w:hRule="exact" w:wrap="around" w:vAnchor="page" w:hAnchor="page" w:x="1419" w:y="6408" w:anchorLock="1"/>
        <w:spacing w:before="180" w:line="240" w:lineRule="atLeast"/>
        <w:textAlignment w:val="bottom"/>
        <w:rPr>
          <w:sz w:val="21"/>
          <w:szCs w:val="28"/>
        </w:rPr>
      </w:pPr>
    </w:p>
    <w:p w14:paraId="2B9DA78D" w14:textId="77777777" w:rsidR="00A958BB" w:rsidRDefault="00A958BB" w:rsidP="00A958BB">
      <w:pPr>
        <w:pStyle w:val="afffffffa"/>
        <w:framePr w:w="9639" w:h="6974" w:hRule="exact" w:wrap="around" w:vAnchor="page" w:hAnchor="page" w:x="1419" w:y="6408" w:anchorLock="1"/>
        <w:spacing w:beforeLines="300" w:before="720" w:afterLines="30" w:after="72" w:line="240" w:lineRule="auto"/>
        <w:textAlignment w:val="bottom"/>
        <w:rPr>
          <w:b/>
          <w:sz w:val="21"/>
          <w:szCs w:val="28"/>
        </w:rPr>
      </w:pPr>
    </w:p>
    <w:p w14:paraId="5A318F5B" w14:textId="77777777" w:rsidR="00A958BB" w:rsidRDefault="00A958BB" w:rsidP="00A958BB">
      <w:pPr>
        <w:pStyle w:val="affffffffff2"/>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14:paraId="3A558CAC" w14:textId="77777777" w:rsidR="00A958BB" w:rsidRDefault="00A958BB" w:rsidP="00A958BB">
      <w:pPr>
        <w:pStyle w:val="affffffffff3"/>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7F026A90" w14:textId="77777777" w:rsidR="00A958BB" w:rsidRDefault="00A958BB" w:rsidP="00A958BB">
      <w:pPr>
        <w:pStyle w:val="affffffffa"/>
        <w:framePr w:wrap="around"/>
      </w:pPr>
      <w:r w:rsidRPr="00B30D8E">
        <w:rPr>
          <w:rFonts w:hint="eastAsia"/>
          <w:sz w:val="28"/>
          <w:szCs w:val="28"/>
        </w:rPr>
        <w:t>浙江省品牌建设联合会</w:t>
      </w:r>
      <w:r w:rsidRPr="004251A4">
        <w:rPr>
          <w:rFonts w:hint="eastAsia"/>
          <w:w w:val="100"/>
        </w:rPr>
        <w:t>  </w:t>
      </w:r>
      <w:r>
        <w:rPr>
          <w:rStyle w:val="afffffffffffb"/>
          <w:rFonts w:hint="eastAsia"/>
        </w:rPr>
        <w:t>发布</w:t>
      </w:r>
    </w:p>
    <w:p w14:paraId="5374F1E4" w14:textId="77777777" w:rsidR="00B01572" w:rsidRDefault="001B53CF">
      <w:pPr>
        <w:rPr>
          <w:rFonts w:ascii="宋体" w:hAnsi="宋体"/>
          <w:sz w:val="28"/>
          <w:szCs w:val="28"/>
        </w:rPr>
        <w:sectPr w:rsidR="00B0157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0A388E2" wp14:editId="7CC71E2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42C180" w14:textId="77777777" w:rsidR="00F21BCB" w:rsidRDefault="00F21BCB" w:rsidP="00F21BCB">
      <w:pPr>
        <w:pStyle w:val="affffffc"/>
        <w:spacing w:after="360"/>
      </w:pPr>
      <w:bookmarkStart w:id="14" w:name="BookMark1"/>
      <w:bookmarkStart w:id="15" w:name="_Toc74641918"/>
      <w:bookmarkStart w:id="16" w:name="_Toc77929923"/>
      <w:bookmarkStart w:id="17" w:name="_Toc74641952"/>
      <w:bookmarkStart w:id="18" w:name="_Toc77929971"/>
      <w:r w:rsidRPr="00F21BCB">
        <w:rPr>
          <w:rFonts w:hint="eastAsia"/>
          <w:spacing w:val="320"/>
        </w:rPr>
        <w:lastRenderedPageBreak/>
        <w:t>目</w:t>
      </w:r>
      <w:r>
        <w:rPr>
          <w:rFonts w:hint="eastAsia"/>
        </w:rPr>
        <w:t>次</w:t>
      </w:r>
    </w:p>
    <w:p w14:paraId="08D31DEB" w14:textId="0A78F963" w:rsidR="00F21BCB" w:rsidRPr="00F21BCB" w:rsidRDefault="00F21BCB">
      <w:pPr>
        <w:pStyle w:val="TOC1"/>
        <w:tabs>
          <w:tab w:val="right" w:leader="dot" w:pos="9344"/>
        </w:tabs>
        <w:rPr>
          <w:rFonts w:asciiTheme="minorHAnsi" w:eastAsiaTheme="minorEastAsia" w:hAnsiTheme="minorHAnsi" w:cstheme="minorBidi"/>
          <w:noProof/>
          <w:szCs w:val="22"/>
        </w:rPr>
      </w:pPr>
      <w:r w:rsidRPr="00F21BCB">
        <w:fldChar w:fldCharType="begin"/>
      </w:r>
      <w:r w:rsidRPr="00F21BCB">
        <w:instrText xml:space="preserve"> TOC \o "1-1" \h </w:instrText>
      </w:r>
      <w:r w:rsidRPr="00F21BCB">
        <w:fldChar w:fldCharType="separate"/>
      </w:r>
      <w:hyperlink w:anchor="_Toc127870850" w:history="1">
        <w:r w:rsidRPr="00F21BCB">
          <w:rPr>
            <w:rStyle w:val="affffd"/>
            <w:noProof/>
          </w:rPr>
          <w:t>前言</w:t>
        </w:r>
        <w:r w:rsidRPr="00F21BCB">
          <w:rPr>
            <w:noProof/>
          </w:rPr>
          <w:tab/>
        </w:r>
        <w:r w:rsidRPr="00F21BCB">
          <w:rPr>
            <w:noProof/>
          </w:rPr>
          <w:fldChar w:fldCharType="begin"/>
        </w:r>
        <w:r w:rsidRPr="00F21BCB">
          <w:rPr>
            <w:noProof/>
          </w:rPr>
          <w:instrText xml:space="preserve"> PAGEREF _Toc127870850 \h </w:instrText>
        </w:r>
        <w:r w:rsidRPr="00F21BCB">
          <w:rPr>
            <w:noProof/>
          </w:rPr>
        </w:r>
        <w:r w:rsidRPr="00F21BCB">
          <w:rPr>
            <w:noProof/>
          </w:rPr>
          <w:fldChar w:fldCharType="separate"/>
        </w:r>
        <w:r w:rsidRPr="00F21BCB">
          <w:rPr>
            <w:noProof/>
          </w:rPr>
          <w:t>II</w:t>
        </w:r>
        <w:r w:rsidRPr="00F21BCB">
          <w:rPr>
            <w:noProof/>
          </w:rPr>
          <w:fldChar w:fldCharType="end"/>
        </w:r>
      </w:hyperlink>
    </w:p>
    <w:p w14:paraId="262F6BE8" w14:textId="709D8436"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51" w:history="1">
        <w:r w:rsidR="00F21BCB" w:rsidRPr="00F21BCB">
          <w:rPr>
            <w:rStyle w:val="affffd"/>
            <w:noProof/>
          </w:rPr>
          <w:t>1</w:t>
        </w:r>
        <w:r w:rsidR="00F21BCB">
          <w:rPr>
            <w:rStyle w:val="affffd"/>
            <w:noProof/>
          </w:rPr>
          <w:t xml:space="preserve"> </w:t>
        </w:r>
        <w:r w:rsidR="00F21BCB" w:rsidRPr="00F21BCB">
          <w:rPr>
            <w:rStyle w:val="affffd"/>
            <w:noProof/>
          </w:rPr>
          <w:t xml:space="preserve"> 范围</w:t>
        </w:r>
        <w:r w:rsidR="00F21BCB" w:rsidRPr="00F21BCB">
          <w:rPr>
            <w:noProof/>
          </w:rPr>
          <w:tab/>
        </w:r>
        <w:r w:rsidR="00F21BCB" w:rsidRPr="00F21BCB">
          <w:rPr>
            <w:noProof/>
          </w:rPr>
          <w:fldChar w:fldCharType="begin"/>
        </w:r>
        <w:r w:rsidR="00F21BCB" w:rsidRPr="00F21BCB">
          <w:rPr>
            <w:noProof/>
          </w:rPr>
          <w:instrText xml:space="preserve"> PAGEREF _Toc127870851 \h </w:instrText>
        </w:r>
        <w:r w:rsidR="00F21BCB" w:rsidRPr="00F21BCB">
          <w:rPr>
            <w:noProof/>
          </w:rPr>
        </w:r>
        <w:r w:rsidR="00F21BCB" w:rsidRPr="00F21BCB">
          <w:rPr>
            <w:noProof/>
          </w:rPr>
          <w:fldChar w:fldCharType="separate"/>
        </w:r>
        <w:r w:rsidR="00F21BCB" w:rsidRPr="00F21BCB">
          <w:rPr>
            <w:noProof/>
          </w:rPr>
          <w:t>1</w:t>
        </w:r>
        <w:r w:rsidR="00F21BCB" w:rsidRPr="00F21BCB">
          <w:rPr>
            <w:noProof/>
          </w:rPr>
          <w:fldChar w:fldCharType="end"/>
        </w:r>
      </w:hyperlink>
    </w:p>
    <w:p w14:paraId="044B6B37" w14:textId="44936394"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52" w:history="1">
        <w:r w:rsidR="00F21BCB" w:rsidRPr="00F21BCB">
          <w:rPr>
            <w:rStyle w:val="affffd"/>
            <w:noProof/>
          </w:rPr>
          <w:t>2</w:t>
        </w:r>
        <w:r w:rsidR="00F21BCB">
          <w:rPr>
            <w:rStyle w:val="affffd"/>
            <w:noProof/>
          </w:rPr>
          <w:t xml:space="preserve"> </w:t>
        </w:r>
        <w:r w:rsidR="00F21BCB" w:rsidRPr="00F21BCB">
          <w:rPr>
            <w:rStyle w:val="affffd"/>
            <w:noProof/>
          </w:rPr>
          <w:t xml:space="preserve"> 规范性引用文件</w:t>
        </w:r>
        <w:r w:rsidR="00F21BCB" w:rsidRPr="00F21BCB">
          <w:rPr>
            <w:noProof/>
          </w:rPr>
          <w:tab/>
        </w:r>
        <w:r w:rsidR="00F21BCB" w:rsidRPr="00F21BCB">
          <w:rPr>
            <w:noProof/>
          </w:rPr>
          <w:fldChar w:fldCharType="begin"/>
        </w:r>
        <w:r w:rsidR="00F21BCB" w:rsidRPr="00F21BCB">
          <w:rPr>
            <w:noProof/>
          </w:rPr>
          <w:instrText xml:space="preserve"> PAGEREF _Toc127870852 \h </w:instrText>
        </w:r>
        <w:r w:rsidR="00F21BCB" w:rsidRPr="00F21BCB">
          <w:rPr>
            <w:noProof/>
          </w:rPr>
        </w:r>
        <w:r w:rsidR="00F21BCB" w:rsidRPr="00F21BCB">
          <w:rPr>
            <w:noProof/>
          </w:rPr>
          <w:fldChar w:fldCharType="separate"/>
        </w:r>
        <w:r w:rsidR="00F21BCB" w:rsidRPr="00F21BCB">
          <w:rPr>
            <w:noProof/>
          </w:rPr>
          <w:t>1</w:t>
        </w:r>
        <w:r w:rsidR="00F21BCB" w:rsidRPr="00F21BCB">
          <w:rPr>
            <w:noProof/>
          </w:rPr>
          <w:fldChar w:fldCharType="end"/>
        </w:r>
      </w:hyperlink>
    </w:p>
    <w:p w14:paraId="5C5CDED7" w14:textId="718A631A"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53" w:history="1">
        <w:r w:rsidR="00F21BCB" w:rsidRPr="00F21BCB">
          <w:rPr>
            <w:rStyle w:val="affffd"/>
            <w:noProof/>
          </w:rPr>
          <w:t>3</w:t>
        </w:r>
        <w:r w:rsidR="00F21BCB">
          <w:rPr>
            <w:rStyle w:val="affffd"/>
            <w:noProof/>
          </w:rPr>
          <w:t xml:space="preserve"> </w:t>
        </w:r>
        <w:r w:rsidR="00F21BCB" w:rsidRPr="00F21BCB">
          <w:rPr>
            <w:rStyle w:val="affffd"/>
            <w:noProof/>
          </w:rPr>
          <w:t xml:space="preserve"> 术语和定义</w:t>
        </w:r>
        <w:r w:rsidR="00F21BCB" w:rsidRPr="00F21BCB">
          <w:rPr>
            <w:noProof/>
          </w:rPr>
          <w:tab/>
        </w:r>
        <w:r w:rsidR="00F21BCB" w:rsidRPr="00F21BCB">
          <w:rPr>
            <w:noProof/>
          </w:rPr>
          <w:fldChar w:fldCharType="begin"/>
        </w:r>
        <w:r w:rsidR="00F21BCB" w:rsidRPr="00F21BCB">
          <w:rPr>
            <w:noProof/>
          </w:rPr>
          <w:instrText xml:space="preserve"> PAGEREF _Toc127870853 \h </w:instrText>
        </w:r>
        <w:r w:rsidR="00F21BCB" w:rsidRPr="00F21BCB">
          <w:rPr>
            <w:noProof/>
          </w:rPr>
        </w:r>
        <w:r w:rsidR="00F21BCB" w:rsidRPr="00F21BCB">
          <w:rPr>
            <w:noProof/>
          </w:rPr>
          <w:fldChar w:fldCharType="separate"/>
        </w:r>
        <w:r w:rsidR="00F21BCB" w:rsidRPr="00F21BCB">
          <w:rPr>
            <w:noProof/>
          </w:rPr>
          <w:t>1</w:t>
        </w:r>
        <w:r w:rsidR="00F21BCB" w:rsidRPr="00F21BCB">
          <w:rPr>
            <w:noProof/>
          </w:rPr>
          <w:fldChar w:fldCharType="end"/>
        </w:r>
      </w:hyperlink>
    </w:p>
    <w:p w14:paraId="71DDD158" w14:textId="70084A4E"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54" w:history="1">
        <w:r w:rsidR="00F21BCB" w:rsidRPr="00F21BCB">
          <w:rPr>
            <w:rStyle w:val="affffd"/>
            <w:noProof/>
          </w:rPr>
          <w:t>4</w:t>
        </w:r>
        <w:r w:rsidR="00F21BCB">
          <w:rPr>
            <w:rStyle w:val="affffd"/>
            <w:noProof/>
          </w:rPr>
          <w:t xml:space="preserve"> </w:t>
        </w:r>
        <w:r w:rsidR="00F21BCB" w:rsidRPr="00F21BCB">
          <w:rPr>
            <w:rStyle w:val="affffd"/>
            <w:noProof/>
          </w:rPr>
          <w:t xml:space="preserve"> 正常工况</w:t>
        </w:r>
        <w:r w:rsidR="00F21BCB" w:rsidRPr="00F21BCB">
          <w:rPr>
            <w:noProof/>
          </w:rPr>
          <w:tab/>
        </w:r>
        <w:r w:rsidR="00F21BCB" w:rsidRPr="00F21BCB">
          <w:rPr>
            <w:noProof/>
          </w:rPr>
          <w:fldChar w:fldCharType="begin"/>
        </w:r>
        <w:r w:rsidR="00F21BCB" w:rsidRPr="00F21BCB">
          <w:rPr>
            <w:noProof/>
          </w:rPr>
          <w:instrText xml:space="preserve"> PAGEREF _Toc127870854 \h </w:instrText>
        </w:r>
        <w:r w:rsidR="00F21BCB" w:rsidRPr="00F21BCB">
          <w:rPr>
            <w:noProof/>
          </w:rPr>
        </w:r>
        <w:r w:rsidR="00F21BCB" w:rsidRPr="00F21BCB">
          <w:rPr>
            <w:noProof/>
          </w:rPr>
          <w:fldChar w:fldCharType="separate"/>
        </w:r>
        <w:r w:rsidR="00F21BCB" w:rsidRPr="00F21BCB">
          <w:rPr>
            <w:noProof/>
          </w:rPr>
          <w:t>1</w:t>
        </w:r>
        <w:r w:rsidR="00F21BCB" w:rsidRPr="00F21BCB">
          <w:rPr>
            <w:noProof/>
          </w:rPr>
          <w:fldChar w:fldCharType="end"/>
        </w:r>
      </w:hyperlink>
    </w:p>
    <w:p w14:paraId="65B504BE" w14:textId="25628D41"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55" w:history="1">
        <w:r w:rsidR="00F21BCB" w:rsidRPr="00F21BCB">
          <w:rPr>
            <w:rStyle w:val="affffd"/>
            <w:noProof/>
          </w:rPr>
          <w:t>5</w:t>
        </w:r>
        <w:r w:rsidR="00F21BCB">
          <w:rPr>
            <w:rStyle w:val="affffd"/>
            <w:noProof/>
          </w:rPr>
          <w:t xml:space="preserve"> </w:t>
        </w:r>
        <w:r w:rsidR="00F21BCB" w:rsidRPr="00F21BCB">
          <w:rPr>
            <w:rStyle w:val="affffd"/>
            <w:noProof/>
          </w:rPr>
          <w:t xml:space="preserve"> 一般要求</w:t>
        </w:r>
        <w:r w:rsidR="00F21BCB" w:rsidRPr="00F21BCB">
          <w:rPr>
            <w:noProof/>
          </w:rPr>
          <w:tab/>
        </w:r>
        <w:r w:rsidR="00F21BCB" w:rsidRPr="00F21BCB">
          <w:rPr>
            <w:noProof/>
          </w:rPr>
          <w:fldChar w:fldCharType="begin"/>
        </w:r>
        <w:r w:rsidR="00F21BCB" w:rsidRPr="00F21BCB">
          <w:rPr>
            <w:noProof/>
          </w:rPr>
          <w:instrText xml:space="preserve"> PAGEREF _Toc127870855 \h </w:instrText>
        </w:r>
        <w:r w:rsidR="00F21BCB" w:rsidRPr="00F21BCB">
          <w:rPr>
            <w:noProof/>
          </w:rPr>
        </w:r>
        <w:r w:rsidR="00F21BCB" w:rsidRPr="00F21BCB">
          <w:rPr>
            <w:noProof/>
          </w:rPr>
          <w:fldChar w:fldCharType="separate"/>
        </w:r>
        <w:r w:rsidR="00F21BCB" w:rsidRPr="00F21BCB">
          <w:rPr>
            <w:noProof/>
          </w:rPr>
          <w:t>1</w:t>
        </w:r>
        <w:r w:rsidR="00F21BCB" w:rsidRPr="00F21BCB">
          <w:rPr>
            <w:noProof/>
          </w:rPr>
          <w:fldChar w:fldCharType="end"/>
        </w:r>
      </w:hyperlink>
    </w:p>
    <w:p w14:paraId="6C83DCE4" w14:textId="26E6FACF"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56" w:history="1">
        <w:r w:rsidR="00F21BCB" w:rsidRPr="00F21BCB">
          <w:rPr>
            <w:rStyle w:val="affffd"/>
            <w:noProof/>
          </w:rPr>
          <w:t>6</w:t>
        </w:r>
        <w:r w:rsidR="00F21BCB">
          <w:rPr>
            <w:rStyle w:val="affffd"/>
            <w:noProof/>
          </w:rPr>
          <w:t xml:space="preserve"> </w:t>
        </w:r>
        <w:r w:rsidR="00F21BCB" w:rsidRPr="00F21BCB">
          <w:rPr>
            <w:rStyle w:val="affffd"/>
            <w:noProof/>
          </w:rPr>
          <w:t xml:space="preserve"> 基本要求</w:t>
        </w:r>
        <w:r w:rsidR="00F21BCB" w:rsidRPr="00F21BCB">
          <w:rPr>
            <w:noProof/>
          </w:rPr>
          <w:tab/>
        </w:r>
        <w:r w:rsidR="00F21BCB" w:rsidRPr="00F21BCB">
          <w:rPr>
            <w:noProof/>
          </w:rPr>
          <w:fldChar w:fldCharType="begin"/>
        </w:r>
        <w:r w:rsidR="00F21BCB" w:rsidRPr="00F21BCB">
          <w:rPr>
            <w:noProof/>
          </w:rPr>
          <w:instrText xml:space="preserve"> PAGEREF _Toc127870856 \h </w:instrText>
        </w:r>
        <w:r w:rsidR="00F21BCB" w:rsidRPr="00F21BCB">
          <w:rPr>
            <w:noProof/>
          </w:rPr>
        </w:r>
        <w:r w:rsidR="00F21BCB" w:rsidRPr="00F21BCB">
          <w:rPr>
            <w:noProof/>
          </w:rPr>
          <w:fldChar w:fldCharType="separate"/>
        </w:r>
        <w:r w:rsidR="00F21BCB" w:rsidRPr="00F21BCB">
          <w:rPr>
            <w:noProof/>
          </w:rPr>
          <w:t>2</w:t>
        </w:r>
        <w:r w:rsidR="00F21BCB" w:rsidRPr="00F21BCB">
          <w:rPr>
            <w:noProof/>
          </w:rPr>
          <w:fldChar w:fldCharType="end"/>
        </w:r>
      </w:hyperlink>
    </w:p>
    <w:p w14:paraId="19BDF7F0" w14:textId="0CC36739"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57" w:history="1">
        <w:r w:rsidR="00F21BCB" w:rsidRPr="00F21BCB">
          <w:rPr>
            <w:rStyle w:val="affffd"/>
            <w:noProof/>
          </w:rPr>
          <w:t>7</w:t>
        </w:r>
        <w:r w:rsidR="00F21BCB">
          <w:rPr>
            <w:rStyle w:val="affffd"/>
            <w:noProof/>
          </w:rPr>
          <w:t xml:space="preserve"> </w:t>
        </w:r>
        <w:r w:rsidR="00F21BCB" w:rsidRPr="00F21BCB">
          <w:rPr>
            <w:rStyle w:val="affffd"/>
            <w:noProof/>
          </w:rPr>
          <w:t xml:space="preserve"> 技术要求</w:t>
        </w:r>
        <w:r w:rsidR="00F21BCB" w:rsidRPr="00F21BCB">
          <w:rPr>
            <w:noProof/>
          </w:rPr>
          <w:tab/>
        </w:r>
        <w:r w:rsidR="00F21BCB" w:rsidRPr="00F21BCB">
          <w:rPr>
            <w:noProof/>
          </w:rPr>
          <w:fldChar w:fldCharType="begin"/>
        </w:r>
        <w:r w:rsidR="00F21BCB" w:rsidRPr="00F21BCB">
          <w:rPr>
            <w:noProof/>
          </w:rPr>
          <w:instrText xml:space="preserve"> PAGEREF _Toc127870857 \h </w:instrText>
        </w:r>
        <w:r w:rsidR="00F21BCB" w:rsidRPr="00F21BCB">
          <w:rPr>
            <w:noProof/>
          </w:rPr>
        </w:r>
        <w:r w:rsidR="00F21BCB" w:rsidRPr="00F21BCB">
          <w:rPr>
            <w:noProof/>
          </w:rPr>
          <w:fldChar w:fldCharType="separate"/>
        </w:r>
        <w:r w:rsidR="00F21BCB" w:rsidRPr="00F21BCB">
          <w:rPr>
            <w:noProof/>
          </w:rPr>
          <w:t>3</w:t>
        </w:r>
        <w:r w:rsidR="00F21BCB" w:rsidRPr="00F21BCB">
          <w:rPr>
            <w:noProof/>
          </w:rPr>
          <w:fldChar w:fldCharType="end"/>
        </w:r>
      </w:hyperlink>
    </w:p>
    <w:p w14:paraId="27DD7540" w14:textId="02EDF91B"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58" w:history="1">
        <w:r w:rsidR="00F21BCB" w:rsidRPr="00F21BCB">
          <w:rPr>
            <w:rStyle w:val="affffd"/>
            <w:noProof/>
          </w:rPr>
          <w:t>8</w:t>
        </w:r>
        <w:r w:rsidR="00F21BCB">
          <w:rPr>
            <w:rStyle w:val="affffd"/>
            <w:noProof/>
          </w:rPr>
          <w:t xml:space="preserve"> </w:t>
        </w:r>
        <w:r w:rsidR="00F21BCB" w:rsidRPr="00F21BCB">
          <w:rPr>
            <w:rStyle w:val="affffd"/>
            <w:noProof/>
          </w:rPr>
          <w:t xml:space="preserve"> 试验方法</w:t>
        </w:r>
        <w:r w:rsidR="00F21BCB" w:rsidRPr="00F21BCB">
          <w:rPr>
            <w:noProof/>
          </w:rPr>
          <w:tab/>
        </w:r>
        <w:r w:rsidR="00F21BCB" w:rsidRPr="00F21BCB">
          <w:rPr>
            <w:noProof/>
          </w:rPr>
          <w:fldChar w:fldCharType="begin"/>
        </w:r>
        <w:r w:rsidR="00F21BCB" w:rsidRPr="00F21BCB">
          <w:rPr>
            <w:noProof/>
          </w:rPr>
          <w:instrText xml:space="preserve"> PAGEREF _Toc127870858 \h </w:instrText>
        </w:r>
        <w:r w:rsidR="00F21BCB" w:rsidRPr="00F21BCB">
          <w:rPr>
            <w:noProof/>
          </w:rPr>
        </w:r>
        <w:r w:rsidR="00F21BCB" w:rsidRPr="00F21BCB">
          <w:rPr>
            <w:noProof/>
          </w:rPr>
          <w:fldChar w:fldCharType="separate"/>
        </w:r>
        <w:r w:rsidR="00F21BCB" w:rsidRPr="00F21BCB">
          <w:rPr>
            <w:noProof/>
          </w:rPr>
          <w:t>4</w:t>
        </w:r>
        <w:r w:rsidR="00F21BCB" w:rsidRPr="00F21BCB">
          <w:rPr>
            <w:noProof/>
          </w:rPr>
          <w:fldChar w:fldCharType="end"/>
        </w:r>
      </w:hyperlink>
    </w:p>
    <w:p w14:paraId="75E7E187" w14:textId="326BFF42"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59" w:history="1">
        <w:r w:rsidR="00F21BCB" w:rsidRPr="00F21BCB">
          <w:rPr>
            <w:rStyle w:val="affffd"/>
            <w:noProof/>
          </w:rPr>
          <w:t>9</w:t>
        </w:r>
        <w:r w:rsidR="00F21BCB">
          <w:rPr>
            <w:rStyle w:val="affffd"/>
            <w:noProof/>
          </w:rPr>
          <w:t xml:space="preserve"> </w:t>
        </w:r>
        <w:r w:rsidR="00F21BCB" w:rsidRPr="00F21BCB">
          <w:rPr>
            <w:rStyle w:val="affffd"/>
            <w:noProof/>
          </w:rPr>
          <w:t xml:space="preserve"> 检验规则</w:t>
        </w:r>
        <w:r w:rsidR="00F21BCB" w:rsidRPr="00F21BCB">
          <w:rPr>
            <w:noProof/>
          </w:rPr>
          <w:tab/>
        </w:r>
        <w:r w:rsidR="00F21BCB" w:rsidRPr="00F21BCB">
          <w:rPr>
            <w:noProof/>
          </w:rPr>
          <w:fldChar w:fldCharType="begin"/>
        </w:r>
        <w:r w:rsidR="00F21BCB" w:rsidRPr="00F21BCB">
          <w:rPr>
            <w:noProof/>
          </w:rPr>
          <w:instrText xml:space="preserve"> PAGEREF _Toc127870859 \h </w:instrText>
        </w:r>
        <w:r w:rsidR="00F21BCB" w:rsidRPr="00F21BCB">
          <w:rPr>
            <w:noProof/>
          </w:rPr>
        </w:r>
        <w:r w:rsidR="00F21BCB" w:rsidRPr="00F21BCB">
          <w:rPr>
            <w:noProof/>
          </w:rPr>
          <w:fldChar w:fldCharType="separate"/>
        </w:r>
        <w:r w:rsidR="00F21BCB" w:rsidRPr="00F21BCB">
          <w:rPr>
            <w:noProof/>
          </w:rPr>
          <w:t>5</w:t>
        </w:r>
        <w:r w:rsidR="00F21BCB" w:rsidRPr="00F21BCB">
          <w:rPr>
            <w:noProof/>
          </w:rPr>
          <w:fldChar w:fldCharType="end"/>
        </w:r>
      </w:hyperlink>
    </w:p>
    <w:p w14:paraId="5BC3EA9B" w14:textId="22AE56DE"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60" w:history="1">
        <w:r w:rsidR="00F21BCB" w:rsidRPr="00F21BCB">
          <w:rPr>
            <w:rStyle w:val="affffd"/>
            <w:noProof/>
          </w:rPr>
          <w:t>10</w:t>
        </w:r>
        <w:r w:rsidR="00F21BCB">
          <w:rPr>
            <w:rStyle w:val="affffd"/>
            <w:noProof/>
          </w:rPr>
          <w:t xml:space="preserve"> </w:t>
        </w:r>
        <w:r w:rsidR="00F21BCB" w:rsidRPr="00F21BCB">
          <w:rPr>
            <w:rStyle w:val="affffd"/>
            <w:noProof/>
          </w:rPr>
          <w:t xml:space="preserve"> 标志、包装和贮存</w:t>
        </w:r>
        <w:r w:rsidR="00F21BCB" w:rsidRPr="00F21BCB">
          <w:rPr>
            <w:noProof/>
          </w:rPr>
          <w:tab/>
        </w:r>
        <w:r w:rsidR="00F21BCB" w:rsidRPr="00F21BCB">
          <w:rPr>
            <w:noProof/>
          </w:rPr>
          <w:fldChar w:fldCharType="begin"/>
        </w:r>
        <w:r w:rsidR="00F21BCB" w:rsidRPr="00F21BCB">
          <w:rPr>
            <w:noProof/>
          </w:rPr>
          <w:instrText xml:space="preserve"> PAGEREF _Toc127870860 \h </w:instrText>
        </w:r>
        <w:r w:rsidR="00F21BCB" w:rsidRPr="00F21BCB">
          <w:rPr>
            <w:noProof/>
          </w:rPr>
        </w:r>
        <w:r w:rsidR="00F21BCB" w:rsidRPr="00F21BCB">
          <w:rPr>
            <w:noProof/>
          </w:rPr>
          <w:fldChar w:fldCharType="separate"/>
        </w:r>
        <w:r w:rsidR="00F21BCB" w:rsidRPr="00F21BCB">
          <w:rPr>
            <w:noProof/>
          </w:rPr>
          <w:t>5</w:t>
        </w:r>
        <w:r w:rsidR="00F21BCB" w:rsidRPr="00F21BCB">
          <w:rPr>
            <w:noProof/>
          </w:rPr>
          <w:fldChar w:fldCharType="end"/>
        </w:r>
      </w:hyperlink>
    </w:p>
    <w:p w14:paraId="060C322D" w14:textId="26B83383" w:rsidR="00F21BCB" w:rsidRPr="00F21BCB" w:rsidRDefault="00000000">
      <w:pPr>
        <w:pStyle w:val="TOC1"/>
        <w:tabs>
          <w:tab w:val="right" w:leader="dot" w:pos="9344"/>
        </w:tabs>
        <w:rPr>
          <w:rFonts w:asciiTheme="minorHAnsi" w:eastAsiaTheme="minorEastAsia" w:hAnsiTheme="minorHAnsi" w:cstheme="minorBidi"/>
          <w:noProof/>
          <w:szCs w:val="22"/>
        </w:rPr>
      </w:pPr>
      <w:hyperlink w:anchor="_Toc127870861" w:history="1">
        <w:r w:rsidR="00F21BCB" w:rsidRPr="00F21BCB">
          <w:rPr>
            <w:rStyle w:val="affffd"/>
            <w:noProof/>
          </w:rPr>
          <w:t>11</w:t>
        </w:r>
        <w:r w:rsidR="00F21BCB">
          <w:rPr>
            <w:rStyle w:val="affffd"/>
            <w:noProof/>
          </w:rPr>
          <w:t xml:space="preserve"> </w:t>
        </w:r>
        <w:r w:rsidR="00F21BCB" w:rsidRPr="00F21BCB">
          <w:rPr>
            <w:rStyle w:val="affffd"/>
            <w:noProof/>
          </w:rPr>
          <w:t xml:space="preserve"> 质量承诺</w:t>
        </w:r>
        <w:r w:rsidR="00F21BCB" w:rsidRPr="00F21BCB">
          <w:rPr>
            <w:noProof/>
          </w:rPr>
          <w:tab/>
        </w:r>
        <w:r w:rsidR="00F21BCB" w:rsidRPr="00F21BCB">
          <w:rPr>
            <w:noProof/>
          </w:rPr>
          <w:fldChar w:fldCharType="begin"/>
        </w:r>
        <w:r w:rsidR="00F21BCB" w:rsidRPr="00F21BCB">
          <w:rPr>
            <w:noProof/>
          </w:rPr>
          <w:instrText xml:space="preserve"> PAGEREF _Toc127870861 \h </w:instrText>
        </w:r>
        <w:r w:rsidR="00F21BCB" w:rsidRPr="00F21BCB">
          <w:rPr>
            <w:noProof/>
          </w:rPr>
        </w:r>
        <w:r w:rsidR="00F21BCB" w:rsidRPr="00F21BCB">
          <w:rPr>
            <w:noProof/>
          </w:rPr>
          <w:fldChar w:fldCharType="separate"/>
        </w:r>
        <w:r w:rsidR="00F21BCB" w:rsidRPr="00F21BCB">
          <w:rPr>
            <w:noProof/>
          </w:rPr>
          <w:t>6</w:t>
        </w:r>
        <w:r w:rsidR="00F21BCB" w:rsidRPr="00F21BCB">
          <w:rPr>
            <w:noProof/>
          </w:rPr>
          <w:fldChar w:fldCharType="end"/>
        </w:r>
      </w:hyperlink>
    </w:p>
    <w:p w14:paraId="3AB30CDA" w14:textId="1CED911C" w:rsidR="00F21BCB" w:rsidRPr="00F21BCB" w:rsidRDefault="00F21BCB" w:rsidP="00F21BCB">
      <w:pPr>
        <w:pStyle w:val="affffffc"/>
        <w:spacing w:after="360"/>
        <w:sectPr w:rsidR="00F21BCB" w:rsidRPr="00F21BCB" w:rsidSect="00F21BCB">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rsidRPr="00F21BCB">
        <w:fldChar w:fldCharType="end"/>
      </w:r>
    </w:p>
    <w:p w14:paraId="07F7358C" w14:textId="77777777" w:rsidR="00B01572" w:rsidRDefault="001B53CF">
      <w:pPr>
        <w:pStyle w:val="a6"/>
        <w:spacing w:after="360"/>
      </w:pPr>
      <w:bookmarkStart w:id="19" w:name="_Toc127870850"/>
      <w:bookmarkStart w:id="20" w:name="BookMark2"/>
      <w:bookmarkEnd w:id="14"/>
      <w:r>
        <w:rPr>
          <w:spacing w:val="320"/>
        </w:rPr>
        <w:lastRenderedPageBreak/>
        <w:t>前</w:t>
      </w:r>
      <w:r>
        <w:t>言</w:t>
      </w:r>
      <w:bookmarkEnd w:id="15"/>
      <w:bookmarkEnd w:id="16"/>
      <w:bookmarkEnd w:id="17"/>
      <w:bookmarkEnd w:id="18"/>
      <w:bookmarkEnd w:id="19"/>
    </w:p>
    <w:p w14:paraId="31CE00DF" w14:textId="77777777" w:rsidR="00B01572" w:rsidRDefault="001B53CF">
      <w:pPr>
        <w:pStyle w:val="afffff7"/>
        <w:ind w:firstLine="420"/>
      </w:pPr>
      <w:r>
        <w:rPr>
          <w:rFonts w:hint="eastAsia"/>
        </w:rPr>
        <w:t>本文件按照GB/T 1.1—2020《标准化工作导则  第1部分：标准化文件的结构和起草规则》的规定起草。</w:t>
      </w:r>
    </w:p>
    <w:p w14:paraId="5300E735" w14:textId="77777777" w:rsidR="00B43F2F" w:rsidRPr="002F2D7F" w:rsidRDefault="00B43F2F" w:rsidP="00B43F2F">
      <w:pPr>
        <w:pStyle w:val="affffffffffff1"/>
        <w:rPr>
          <w:rFonts w:hAnsi="宋体"/>
        </w:rPr>
      </w:pPr>
      <w:r w:rsidRPr="002F2D7F">
        <w:rPr>
          <w:rFonts w:hAnsi="宋体" w:hint="eastAsia"/>
        </w:rPr>
        <w:t>请注意本文件的某些内容可能涉及专利。本文件的发布机构不承担识别这些专利的责任。</w:t>
      </w:r>
    </w:p>
    <w:p w14:paraId="01D167BB" w14:textId="7C019B9E" w:rsidR="00B01572" w:rsidRPr="002F2D7F" w:rsidRDefault="008F47C5">
      <w:pPr>
        <w:pStyle w:val="afffff7"/>
        <w:ind w:firstLine="420"/>
      </w:pPr>
      <w:r w:rsidRPr="002F2D7F">
        <w:rPr>
          <w:rFonts w:hint="eastAsia"/>
        </w:rPr>
        <w:t>本文件由浙江省品牌建设联合会提出并归口管理。</w:t>
      </w:r>
    </w:p>
    <w:p w14:paraId="4A12E6D7" w14:textId="46D33D69" w:rsidR="00FF5767" w:rsidRPr="002F2D7F" w:rsidRDefault="008F47C5" w:rsidP="00FF5767">
      <w:pPr>
        <w:pStyle w:val="afffff7"/>
        <w:ind w:firstLine="420"/>
      </w:pPr>
      <w:r w:rsidRPr="002F2D7F">
        <w:rPr>
          <w:rFonts w:hint="eastAsia"/>
        </w:rPr>
        <w:t>本文件由杭州唐能阀门有限公司牵头组织制定。</w:t>
      </w:r>
    </w:p>
    <w:p w14:paraId="3C0B02CA" w14:textId="4F6A4A1E" w:rsidR="00B01572" w:rsidRDefault="001B53CF">
      <w:pPr>
        <w:pStyle w:val="afffff7"/>
        <w:ind w:firstLine="420"/>
      </w:pPr>
      <w:r w:rsidRPr="002F2D7F">
        <w:rPr>
          <w:rFonts w:hint="eastAsia"/>
        </w:rPr>
        <w:t>本文件</w:t>
      </w:r>
      <w:r w:rsidR="008F47C5" w:rsidRPr="002F2D7F">
        <w:rPr>
          <w:rFonts w:hint="eastAsia"/>
        </w:rPr>
        <w:t>主要</w:t>
      </w:r>
      <w:r w:rsidRPr="002F2D7F">
        <w:rPr>
          <w:rFonts w:hint="eastAsia"/>
        </w:rPr>
        <w:t>起草单位：</w:t>
      </w:r>
      <w:r w:rsidR="00FF5767" w:rsidRPr="00FF5767">
        <w:rPr>
          <w:rFonts w:hint="eastAsia"/>
        </w:rPr>
        <w:t>杭州唐能阀门有限公司</w:t>
      </w:r>
      <w:r w:rsidR="001D4B0D">
        <w:rPr>
          <w:rFonts w:hint="eastAsia"/>
        </w:rPr>
        <w:t>。</w:t>
      </w:r>
    </w:p>
    <w:p w14:paraId="274F91BF" w14:textId="2E485481" w:rsidR="00FF5767" w:rsidRPr="002F2D7F" w:rsidRDefault="00FF5767">
      <w:pPr>
        <w:pStyle w:val="afffff7"/>
        <w:ind w:firstLine="420"/>
      </w:pPr>
      <w:r w:rsidRPr="002F2D7F">
        <w:rPr>
          <w:rFonts w:hint="eastAsia"/>
        </w:rPr>
        <w:t>本文件</w:t>
      </w:r>
      <w:r>
        <w:rPr>
          <w:rFonts w:hint="eastAsia"/>
        </w:rPr>
        <w:t>参与</w:t>
      </w:r>
      <w:r w:rsidRPr="002F2D7F">
        <w:rPr>
          <w:rFonts w:hint="eastAsia"/>
        </w:rPr>
        <w:t>起草单位：</w:t>
      </w:r>
      <w:r>
        <w:rPr>
          <w:rFonts w:hint="eastAsia"/>
        </w:rPr>
        <w:t>四川</w:t>
      </w:r>
      <w:r w:rsidRPr="001D4B0D">
        <w:rPr>
          <w:rFonts w:hint="eastAsia"/>
        </w:rPr>
        <w:t>威卡自控</w:t>
      </w:r>
      <w:r>
        <w:rPr>
          <w:rFonts w:hint="eastAsia"/>
        </w:rPr>
        <w:t>仪表</w:t>
      </w:r>
      <w:r w:rsidRPr="001D4B0D">
        <w:rPr>
          <w:rFonts w:hint="eastAsia"/>
        </w:rPr>
        <w:t>有限公司</w:t>
      </w:r>
      <w:r>
        <w:rPr>
          <w:rFonts w:hint="eastAsia"/>
        </w:rPr>
        <w:t>、浙江省特种设备科学研究院。</w:t>
      </w:r>
    </w:p>
    <w:p w14:paraId="0D76E1C4" w14:textId="7523B1C4" w:rsidR="00B01572" w:rsidRPr="002F2D7F" w:rsidRDefault="001B53CF">
      <w:pPr>
        <w:pStyle w:val="afffff7"/>
        <w:ind w:firstLine="420"/>
      </w:pPr>
      <w:r w:rsidRPr="002F2D7F">
        <w:rPr>
          <w:rFonts w:hint="eastAsia"/>
        </w:rPr>
        <w:t>本文件主要起草人：</w:t>
      </w:r>
      <w:r w:rsidR="00E47260">
        <w:rPr>
          <w:rFonts w:hint="eastAsia"/>
        </w:rPr>
        <w:t>金</w:t>
      </w:r>
      <w:r w:rsidR="001D4B0D" w:rsidRPr="001D4B0D">
        <w:rPr>
          <w:rFonts w:hint="eastAsia"/>
        </w:rPr>
        <w:t>国军</w:t>
      </w:r>
      <w:r w:rsidR="001D4B0D">
        <w:rPr>
          <w:rFonts w:hint="eastAsia"/>
        </w:rPr>
        <w:t>、</w:t>
      </w:r>
      <w:r w:rsidR="005B07D1">
        <w:rPr>
          <w:rFonts w:hint="eastAsia"/>
        </w:rPr>
        <w:t>袁平仁、</w:t>
      </w:r>
      <w:r w:rsidR="001D4B0D">
        <w:rPr>
          <w:rFonts w:hint="eastAsia"/>
        </w:rPr>
        <w:t>方宁</w:t>
      </w:r>
      <w:r w:rsidR="00624F52">
        <w:rPr>
          <w:rFonts w:hint="eastAsia"/>
        </w:rPr>
        <w:t>州</w:t>
      </w:r>
      <w:r w:rsidR="001D4B0D">
        <w:rPr>
          <w:rFonts w:hint="eastAsia"/>
        </w:rPr>
        <w:t>、</w:t>
      </w:r>
      <w:r w:rsidR="001D4B0D" w:rsidRPr="001D4B0D">
        <w:rPr>
          <w:rFonts w:hint="eastAsia"/>
        </w:rPr>
        <w:t>罗清云</w:t>
      </w:r>
      <w:r w:rsidR="001D4B0D">
        <w:rPr>
          <w:rFonts w:hint="eastAsia"/>
        </w:rPr>
        <w:t>、</w:t>
      </w:r>
      <w:r w:rsidR="005B07D1" w:rsidRPr="005B07D1">
        <w:rPr>
          <w:rFonts w:hint="eastAsia"/>
        </w:rPr>
        <w:t>俞杰锋、</w:t>
      </w:r>
      <w:r w:rsidR="001D4B0D">
        <w:rPr>
          <w:rFonts w:hint="eastAsia"/>
        </w:rPr>
        <w:t>潘</w:t>
      </w:r>
      <w:r w:rsidR="001D4B0D" w:rsidRPr="001D4B0D">
        <w:rPr>
          <w:rFonts w:hint="eastAsia"/>
        </w:rPr>
        <w:t>伟亮</w:t>
      </w:r>
      <w:r w:rsidR="001D4B0D">
        <w:rPr>
          <w:rFonts w:hint="eastAsia"/>
        </w:rPr>
        <w:t>、许焱红、邹红飞、</w:t>
      </w:r>
      <w:r w:rsidR="001D4B0D" w:rsidRPr="001D4B0D">
        <w:rPr>
          <w:rFonts w:hint="eastAsia"/>
        </w:rPr>
        <w:t>黄锋</w:t>
      </w:r>
      <w:r w:rsidR="001D4B0D">
        <w:rPr>
          <w:rFonts w:hint="eastAsia"/>
        </w:rPr>
        <w:t>、董林华、沈建敏。</w:t>
      </w:r>
    </w:p>
    <w:p w14:paraId="6FE8A43B" w14:textId="45475220" w:rsidR="00B43F2F" w:rsidRPr="002F2D7F" w:rsidRDefault="00B43F2F" w:rsidP="00B43F2F">
      <w:pPr>
        <w:pStyle w:val="affffffffffff1"/>
        <w:rPr>
          <w:rFonts w:hAnsi="宋体"/>
        </w:rPr>
      </w:pPr>
      <w:r w:rsidRPr="002F2D7F">
        <w:rPr>
          <w:rFonts w:hAnsi="宋体" w:hint="eastAsia"/>
        </w:rPr>
        <w:t>本文件评审专家组长：</w:t>
      </w:r>
    </w:p>
    <w:p w14:paraId="5C266619" w14:textId="265A1BD2" w:rsidR="00B43F2F" w:rsidRPr="00B43F2F" w:rsidRDefault="00B43F2F" w:rsidP="00B43F2F">
      <w:pPr>
        <w:pStyle w:val="affffffffffff1"/>
        <w:rPr>
          <w:rFonts w:hAnsi="宋体"/>
        </w:rPr>
      </w:pPr>
      <w:r w:rsidRPr="002F2D7F">
        <w:rPr>
          <w:rFonts w:hAnsi="宋体" w:hint="eastAsia"/>
        </w:rPr>
        <w:t>本文件由×××负责解释。</w:t>
      </w:r>
    </w:p>
    <w:p w14:paraId="24BFE2A3" w14:textId="77777777" w:rsidR="00B01572" w:rsidRDefault="00B01572">
      <w:pPr>
        <w:pStyle w:val="afffff7"/>
        <w:ind w:firstLine="420"/>
      </w:pPr>
    </w:p>
    <w:p w14:paraId="70665729" w14:textId="77777777" w:rsidR="00B01572" w:rsidRDefault="00B01572">
      <w:pPr>
        <w:pStyle w:val="afffff7"/>
        <w:ind w:firstLine="420"/>
        <w:sectPr w:rsidR="00B01572" w:rsidSect="00F21BCB">
          <w:pgSz w:w="11906" w:h="16838"/>
          <w:pgMar w:top="2410" w:right="1134" w:bottom="1134" w:left="1134" w:header="1418" w:footer="1134" w:gutter="284"/>
          <w:pgNumType w:fmt="upperRoman"/>
          <w:cols w:space="425"/>
          <w:formProt w:val="0"/>
          <w:docGrid w:linePitch="312"/>
        </w:sectPr>
      </w:pPr>
    </w:p>
    <w:p w14:paraId="212AB8D5" w14:textId="77777777" w:rsidR="00B01572" w:rsidRDefault="00B01572">
      <w:pPr>
        <w:spacing w:line="20" w:lineRule="exact"/>
        <w:jc w:val="center"/>
        <w:rPr>
          <w:rFonts w:ascii="黑体" w:eastAsia="黑体" w:hAnsi="黑体"/>
          <w:sz w:val="32"/>
          <w:szCs w:val="32"/>
        </w:rPr>
      </w:pPr>
      <w:bookmarkStart w:id="21" w:name="BookMark4"/>
      <w:bookmarkEnd w:id="20"/>
    </w:p>
    <w:p w14:paraId="7F017D72" w14:textId="77777777" w:rsidR="00B01572" w:rsidRDefault="00B01572">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535AA6B8D9624407AC9F09A2A6EEF5A7"/>
        </w:placeholder>
      </w:sdtPr>
      <w:sdtContent>
        <w:p w14:paraId="773675D9" w14:textId="708D3AD0" w:rsidR="00B01572" w:rsidRDefault="00FF5767" w:rsidP="00FF5767">
          <w:pPr>
            <w:pStyle w:val="afffffffffa"/>
            <w:spacing w:beforeLines="100" w:before="240" w:afterLines="220" w:after="528"/>
          </w:pPr>
          <w:r>
            <w:rPr>
              <w:rFonts w:hint="eastAsia"/>
            </w:rPr>
            <w:t>气动调节阀用空气弹簧直行程执行器</w:t>
          </w:r>
        </w:p>
      </w:sdtContent>
    </w:sdt>
    <w:p w14:paraId="7F53F459" w14:textId="77777777" w:rsidR="00B01572" w:rsidRDefault="001B53CF">
      <w:pPr>
        <w:pStyle w:val="affc"/>
        <w:spacing w:before="240" w:after="240"/>
      </w:pPr>
      <w:bookmarkStart w:id="23" w:name="_Toc26718930"/>
      <w:bookmarkStart w:id="24" w:name="_Toc24884211"/>
      <w:bookmarkStart w:id="25" w:name="_Toc17233333"/>
      <w:bookmarkStart w:id="26" w:name="_Toc74641953"/>
      <w:bookmarkStart w:id="27" w:name="_Toc74641874"/>
      <w:bookmarkStart w:id="28" w:name="_Toc74641907"/>
      <w:bookmarkStart w:id="29" w:name="_Toc74641919"/>
      <w:bookmarkStart w:id="30" w:name="_Toc77929972"/>
      <w:bookmarkStart w:id="31" w:name="_Toc26986530"/>
      <w:bookmarkStart w:id="32" w:name="_Toc24884218"/>
      <w:bookmarkStart w:id="33" w:name="_Toc26648465"/>
      <w:bookmarkStart w:id="34" w:name="_Toc26986771"/>
      <w:bookmarkStart w:id="35" w:name="_Toc17233325"/>
      <w:bookmarkStart w:id="36" w:name="_Toc77929924"/>
      <w:bookmarkStart w:id="37" w:name="_Toc127870851"/>
      <w:bookmarkEnd w:id="22"/>
      <w:r>
        <w:rPr>
          <w:rFonts w:hint="eastAsia"/>
        </w:rPr>
        <w:t>范围</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2D1F789" w14:textId="4480B139" w:rsidR="00B01572" w:rsidRDefault="001B53CF">
      <w:pPr>
        <w:pStyle w:val="afffff7"/>
        <w:ind w:firstLine="420"/>
      </w:pPr>
      <w:bookmarkStart w:id="38" w:name="_Toc17233334"/>
      <w:bookmarkStart w:id="39" w:name="_Toc24884219"/>
      <w:bookmarkStart w:id="40" w:name="_Toc24884212"/>
      <w:bookmarkStart w:id="41" w:name="_Toc17233326"/>
      <w:bookmarkStart w:id="42" w:name="_Toc26648466"/>
      <w:r>
        <w:rPr>
          <w:rFonts w:hint="eastAsia"/>
        </w:rPr>
        <w:t>本文件规定了气动调节阀用空气弹簧</w:t>
      </w:r>
      <w:r w:rsidR="00F21BCB">
        <w:rPr>
          <w:rFonts w:hint="eastAsia"/>
        </w:rPr>
        <w:t>直行程</w:t>
      </w:r>
      <w:r>
        <w:rPr>
          <w:rFonts w:hint="eastAsia"/>
        </w:rPr>
        <w:t>执行器的术语和定义、</w:t>
      </w:r>
      <w:r w:rsidR="00F21BCB">
        <w:rPr>
          <w:rFonts w:hint="eastAsia"/>
        </w:rPr>
        <w:t>正常工况、一般</w:t>
      </w:r>
      <w:r>
        <w:rPr>
          <w:rFonts w:hint="eastAsia"/>
        </w:rPr>
        <w:t>要求、</w:t>
      </w:r>
      <w:r w:rsidR="00F21BCB">
        <w:rPr>
          <w:rFonts w:hint="eastAsia"/>
        </w:rPr>
        <w:t>基本要求、</w:t>
      </w:r>
      <w:r>
        <w:rPr>
          <w:rFonts w:hint="eastAsia"/>
        </w:rPr>
        <w:t>技术要求、试验方法、检验规则、标志、包装、贮存和质量承诺。</w:t>
      </w:r>
    </w:p>
    <w:p w14:paraId="5C1230B0" w14:textId="29F8A5EA" w:rsidR="00B01572" w:rsidRDefault="001B53CF">
      <w:pPr>
        <w:pStyle w:val="afffff7"/>
        <w:ind w:firstLine="420"/>
      </w:pPr>
      <w:r>
        <w:rPr>
          <w:rFonts w:hint="eastAsia"/>
        </w:rPr>
        <w:t>本文件适用于气动调节阀用空气弹簧</w:t>
      </w:r>
      <w:r w:rsidR="003317AC">
        <w:rPr>
          <w:rFonts w:hint="eastAsia"/>
        </w:rPr>
        <w:t>直行程</w:t>
      </w:r>
      <w:r>
        <w:rPr>
          <w:rFonts w:hint="eastAsia"/>
        </w:rPr>
        <w:t>执行器。</w:t>
      </w:r>
    </w:p>
    <w:p w14:paraId="40E2BBAF" w14:textId="77777777" w:rsidR="00B01572" w:rsidRDefault="001B53CF">
      <w:pPr>
        <w:pStyle w:val="affc"/>
        <w:spacing w:before="240" w:after="240"/>
      </w:pPr>
      <w:bookmarkStart w:id="43" w:name="_Toc74641920"/>
      <w:bookmarkStart w:id="44" w:name="_Toc26986772"/>
      <w:bookmarkStart w:id="45" w:name="_Toc26718931"/>
      <w:bookmarkStart w:id="46" w:name="_Toc26986531"/>
      <w:bookmarkStart w:id="47" w:name="_Toc77929925"/>
      <w:bookmarkStart w:id="48" w:name="_Toc74641875"/>
      <w:bookmarkStart w:id="49" w:name="_Toc74641908"/>
      <w:bookmarkStart w:id="50" w:name="_Toc74641954"/>
      <w:bookmarkStart w:id="51" w:name="_Toc77929973"/>
      <w:bookmarkStart w:id="52" w:name="_Toc127870852"/>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A3AB426E498D466AA890AFF3AA2226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5470A0E" w14:textId="77777777" w:rsidR="00B01572" w:rsidRDefault="001B53CF">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5CA00E" w14:textId="30F17DBE" w:rsidR="0088338D" w:rsidRDefault="0088338D" w:rsidP="0088338D">
      <w:pPr>
        <w:pStyle w:val="afffff7"/>
        <w:ind w:firstLine="420"/>
      </w:pPr>
      <w:r>
        <w:rPr>
          <w:rFonts w:hint="eastAsia"/>
        </w:rPr>
        <w:t>G</w:t>
      </w:r>
      <w:r>
        <w:t>B/T 699</w:t>
      </w:r>
      <w:r w:rsidR="00036520">
        <w:t xml:space="preserve"> </w:t>
      </w:r>
      <w:r w:rsidR="00036520" w:rsidRPr="00036520">
        <w:rPr>
          <w:rFonts w:hint="eastAsia"/>
        </w:rPr>
        <w:t>优质碳素结构钢</w:t>
      </w:r>
    </w:p>
    <w:p w14:paraId="0EFA2B2D" w14:textId="6E7D0E96" w:rsidR="0088338D" w:rsidRDefault="0088338D" w:rsidP="0088338D">
      <w:pPr>
        <w:pStyle w:val="afffff7"/>
        <w:ind w:firstLine="420"/>
      </w:pPr>
      <w:r w:rsidRPr="0088338D">
        <w:t>GB/T 1173</w:t>
      </w:r>
      <w:r w:rsidR="00036520">
        <w:t xml:space="preserve"> </w:t>
      </w:r>
      <w:r w:rsidR="00036520" w:rsidRPr="00036520">
        <w:rPr>
          <w:rFonts w:hint="eastAsia"/>
        </w:rPr>
        <w:t>铸造铝合金</w:t>
      </w:r>
    </w:p>
    <w:p w14:paraId="6C9D4F35" w14:textId="24A83380" w:rsidR="0088338D" w:rsidRDefault="0088338D" w:rsidP="0088338D">
      <w:pPr>
        <w:pStyle w:val="afffff7"/>
        <w:ind w:firstLine="420"/>
      </w:pPr>
      <w:r w:rsidRPr="0088338D">
        <w:t>GB/T 1220</w:t>
      </w:r>
      <w:r w:rsidR="00036520">
        <w:t xml:space="preserve"> </w:t>
      </w:r>
      <w:r w:rsidR="00036520" w:rsidRPr="00036520">
        <w:rPr>
          <w:rFonts w:hint="eastAsia"/>
        </w:rPr>
        <w:t>不锈钢棒</w:t>
      </w:r>
    </w:p>
    <w:p w14:paraId="2159A0FE" w14:textId="630C4758" w:rsidR="00B01572" w:rsidRDefault="001B53CF">
      <w:pPr>
        <w:pStyle w:val="afffff7"/>
        <w:ind w:firstLine="420"/>
      </w:pPr>
      <w:r>
        <w:t>GB/T 421</w:t>
      </w:r>
      <w:r w:rsidR="001C4878">
        <w:t>3</w:t>
      </w:r>
      <w:r>
        <w:rPr>
          <w:rFonts w:hint="eastAsia"/>
        </w:rPr>
        <w:t>—</w:t>
      </w:r>
      <w:r>
        <w:t xml:space="preserve">2008 </w:t>
      </w:r>
      <w:r>
        <w:rPr>
          <w:rFonts w:hint="eastAsia"/>
        </w:rPr>
        <w:t>气动调节阀</w:t>
      </w:r>
    </w:p>
    <w:p w14:paraId="6919DED9" w14:textId="1ACC8945" w:rsidR="0088338D" w:rsidRDefault="0088338D">
      <w:pPr>
        <w:pStyle w:val="afffff7"/>
        <w:ind w:firstLine="420"/>
      </w:pPr>
      <w:r w:rsidRPr="0088338D">
        <w:t>GB/T 5577</w:t>
      </w:r>
      <w:r w:rsidR="00036520">
        <w:t xml:space="preserve"> </w:t>
      </w:r>
      <w:r w:rsidR="00036520" w:rsidRPr="00036520">
        <w:rPr>
          <w:rFonts w:hint="eastAsia"/>
        </w:rPr>
        <w:t>合成橡胶牌号规范</w:t>
      </w:r>
    </w:p>
    <w:p w14:paraId="33BAE6C5" w14:textId="25C42BA2" w:rsidR="00036520" w:rsidRDefault="00036520">
      <w:pPr>
        <w:pStyle w:val="afffff7"/>
        <w:ind w:firstLine="420"/>
      </w:pPr>
      <w:r w:rsidRPr="00036520">
        <w:t>GB/T 7306.1</w:t>
      </w:r>
      <w:r>
        <w:t xml:space="preserve"> </w:t>
      </w:r>
      <w:r w:rsidRPr="00036520">
        <w:rPr>
          <w:rFonts w:hint="eastAsia"/>
        </w:rPr>
        <w:t>55°密封管螺纹 第1部分:圆柱内螺纹与圆锥外螺纹</w:t>
      </w:r>
    </w:p>
    <w:p w14:paraId="79FEA7C2" w14:textId="690FDF43" w:rsidR="0088338D" w:rsidRDefault="0088338D">
      <w:pPr>
        <w:pStyle w:val="afffff7"/>
        <w:ind w:firstLine="420"/>
      </w:pPr>
      <w:r w:rsidRPr="0088338D">
        <w:t>GB/T 7306.2</w:t>
      </w:r>
      <w:r w:rsidR="00036520">
        <w:t xml:space="preserve"> </w:t>
      </w:r>
      <w:r w:rsidR="00036520" w:rsidRPr="00036520">
        <w:rPr>
          <w:rFonts w:hint="eastAsia"/>
        </w:rPr>
        <w:t>55°密封管螺纹 第2部分:圆锥内螺纹与圆锥外螺纹</w:t>
      </w:r>
    </w:p>
    <w:p w14:paraId="2F180735" w14:textId="7DEEF657" w:rsidR="0088338D" w:rsidRDefault="0088338D">
      <w:pPr>
        <w:pStyle w:val="afffff7"/>
        <w:ind w:firstLine="420"/>
      </w:pPr>
      <w:r w:rsidRPr="0088338D">
        <w:t>GB/T 7307</w:t>
      </w:r>
      <w:r w:rsidR="00036520">
        <w:t xml:space="preserve"> </w:t>
      </w:r>
      <w:r w:rsidR="00036520" w:rsidRPr="00036520">
        <w:rPr>
          <w:rFonts w:hint="eastAsia"/>
        </w:rPr>
        <w:t>55°非密封管螺纹</w:t>
      </w:r>
    </w:p>
    <w:p w14:paraId="115DB692" w14:textId="49BD48BF" w:rsidR="0088338D" w:rsidRDefault="0088338D">
      <w:pPr>
        <w:pStyle w:val="afffff7"/>
        <w:ind w:firstLine="420"/>
      </w:pPr>
      <w:r w:rsidRPr="0088338D">
        <w:t>GB/T 13306</w:t>
      </w:r>
      <w:r w:rsidR="00036520">
        <w:t xml:space="preserve"> </w:t>
      </w:r>
      <w:r w:rsidR="00036520" w:rsidRPr="00036520">
        <w:rPr>
          <w:rFonts w:hint="eastAsia"/>
        </w:rPr>
        <w:t>标牌</w:t>
      </w:r>
    </w:p>
    <w:p w14:paraId="0681E4F4" w14:textId="77777777" w:rsidR="00B01572" w:rsidRDefault="001B53CF">
      <w:pPr>
        <w:pStyle w:val="afffff7"/>
        <w:ind w:firstLine="420"/>
      </w:pPr>
      <w:r>
        <w:rPr>
          <w:rFonts w:hint="eastAsia"/>
        </w:rPr>
        <w:t>GB/T 13384 机电产品包装通用技术条件</w:t>
      </w:r>
    </w:p>
    <w:p w14:paraId="40390C5A" w14:textId="77777777" w:rsidR="00B01572" w:rsidRDefault="001B53CF">
      <w:pPr>
        <w:pStyle w:val="afffff7"/>
        <w:ind w:firstLine="420"/>
      </w:pPr>
      <w:r>
        <w:rPr>
          <w:rFonts w:hint="eastAsia"/>
        </w:rPr>
        <w:t>G</w:t>
      </w:r>
      <w:r>
        <w:t xml:space="preserve">B/T 15464 </w:t>
      </w:r>
      <w:r>
        <w:rPr>
          <w:rFonts w:hint="eastAsia"/>
        </w:rPr>
        <w:t>仪器仪表包装通用技术条件</w:t>
      </w:r>
    </w:p>
    <w:p w14:paraId="679BBCDF" w14:textId="6CCA4C76" w:rsidR="00B01572" w:rsidRDefault="001B53CF">
      <w:pPr>
        <w:pStyle w:val="afffff7"/>
        <w:ind w:firstLine="420"/>
      </w:pPr>
      <w:r>
        <w:rPr>
          <w:rFonts w:hint="eastAsia"/>
        </w:rPr>
        <w:t>G</w:t>
      </w:r>
      <w:r>
        <w:t xml:space="preserve">B/T 17213 </w:t>
      </w:r>
      <w:r>
        <w:rPr>
          <w:rFonts w:hint="eastAsia"/>
        </w:rPr>
        <w:t>工业过程控制阀</w:t>
      </w:r>
    </w:p>
    <w:p w14:paraId="4DFE1188" w14:textId="0F053EC4" w:rsidR="0088338D" w:rsidRPr="0088338D" w:rsidRDefault="0088338D" w:rsidP="0088338D">
      <w:pPr>
        <w:pStyle w:val="afffff7"/>
        <w:ind w:firstLine="420"/>
      </w:pPr>
      <w:r>
        <w:rPr>
          <w:rFonts w:hint="eastAsia"/>
        </w:rPr>
        <w:t>Q</w:t>
      </w:r>
      <w:r>
        <w:t>B/T 3625</w:t>
      </w:r>
      <w:r w:rsidR="00036520">
        <w:t xml:space="preserve"> </w:t>
      </w:r>
      <w:r w:rsidR="00036520">
        <w:rPr>
          <w:rFonts w:hint="eastAsia"/>
        </w:rPr>
        <w:t>聚四氟乙烯板材</w:t>
      </w:r>
    </w:p>
    <w:p w14:paraId="720B5FF0" w14:textId="07C61787" w:rsidR="0088338D" w:rsidRPr="0088338D" w:rsidRDefault="0088338D" w:rsidP="0088338D">
      <w:pPr>
        <w:pStyle w:val="afffff7"/>
        <w:ind w:firstLine="420"/>
      </w:pPr>
      <w:r>
        <w:t xml:space="preserve">JB/T 8864-2018 </w:t>
      </w:r>
      <w:r w:rsidRPr="0088338D">
        <w:rPr>
          <w:rFonts w:hint="eastAsia"/>
        </w:rPr>
        <w:t>阀门气动装置</w:t>
      </w:r>
      <w:r>
        <w:rPr>
          <w:rFonts w:hint="eastAsia"/>
        </w:rPr>
        <w:t xml:space="preserve"> </w:t>
      </w:r>
      <w:r w:rsidRPr="0088338D">
        <w:rPr>
          <w:rFonts w:hint="eastAsia"/>
        </w:rPr>
        <w:t>技术条件</w:t>
      </w:r>
    </w:p>
    <w:p w14:paraId="5CA9B198" w14:textId="77777777" w:rsidR="00B01572" w:rsidRDefault="001B53CF">
      <w:pPr>
        <w:pStyle w:val="affc"/>
        <w:spacing w:before="240" w:after="240"/>
      </w:pPr>
      <w:bookmarkStart w:id="53" w:name="_Toc74641955"/>
      <w:bookmarkStart w:id="54" w:name="_Toc74641909"/>
      <w:bookmarkStart w:id="55" w:name="_Toc74641876"/>
      <w:bookmarkStart w:id="56" w:name="_Toc74641921"/>
      <w:bookmarkStart w:id="57" w:name="_Toc77929926"/>
      <w:bookmarkStart w:id="58" w:name="_Toc77929974"/>
      <w:bookmarkStart w:id="59" w:name="_Toc127870853"/>
      <w:r>
        <w:rPr>
          <w:rFonts w:hint="eastAsia"/>
          <w:szCs w:val="21"/>
        </w:rPr>
        <w:t>术语和定义</w:t>
      </w:r>
      <w:bookmarkEnd w:id="53"/>
      <w:bookmarkEnd w:id="54"/>
      <w:bookmarkEnd w:id="55"/>
      <w:bookmarkEnd w:id="56"/>
      <w:bookmarkEnd w:id="57"/>
      <w:bookmarkEnd w:id="58"/>
      <w:bookmarkEnd w:id="59"/>
    </w:p>
    <w:bookmarkStart w:id="60" w:name="_Toc26986532" w:displacedByCustomXml="next"/>
    <w:bookmarkEnd w:id="60" w:displacedByCustomXml="next"/>
    <w:sdt>
      <w:sdtPr>
        <w:id w:val="-1909835108"/>
        <w:placeholder>
          <w:docPart w:val="6B58464BD8264186925D4199A32C8F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50EF459" w14:textId="77777777" w:rsidR="00B01572" w:rsidRDefault="001B53CF">
          <w:pPr>
            <w:pStyle w:val="afffff7"/>
            <w:ind w:firstLine="420"/>
          </w:pPr>
          <w:r>
            <w:t>JB/T 8864-2018 界定的术语和定义适用于本文件。</w:t>
          </w:r>
        </w:p>
      </w:sdtContent>
    </w:sdt>
    <w:p w14:paraId="59C0FC42" w14:textId="5F316F2F" w:rsidR="00B01572" w:rsidRDefault="003317AC">
      <w:pPr>
        <w:pStyle w:val="affc"/>
        <w:spacing w:before="240" w:after="240"/>
      </w:pPr>
      <w:bookmarkStart w:id="61" w:name="_Toc127870854"/>
      <w:bookmarkStart w:id="62" w:name="_Toc74641925"/>
      <w:bookmarkStart w:id="63" w:name="_Toc74641957"/>
      <w:bookmarkStart w:id="64" w:name="_Toc74641911"/>
      <w:bookmarkStart w:id="65" w:name="_Toc74641880"/>
      <w:r>
        <w:rPr>
          <w:rFonts w:hint="eastAsia"/>
        </w:rPr>
        <w:t>正常工况</w:t>
      </w:r>
      <w:bookmarkEnd w:id="61"/>
    </w:p>
    <w:p w14:paraId="5B9A489E" w14:textId="77777777" w:rsidR="00B01572" w:rsidRDefault="001B53CF" w:rsidP="000B3AF5">
      <w:pPr>
        <w:pStyle w:val="afffffffff0"/>
      </w:pPr>
      <w:r>
        <w:rPr>
          <w:rFonts w:hint="eastAsia"/>
        </w:rPr>
        <w:t>除非另有规定，空气弹簧执行器在下述大气条件下应能正常工作：</w:t>
      </w:r>
    </w:p>
    <w:p w14:paraId="48E0AAAB" w14:textId="3CE13AFE" w:rsidR="00B01572" w:rsidRDefault="001B53CF" w:rsidP="00CC34F5">
      <w:pPr>
        <w:pStyle w:val="af5"/>
      </w:pPr>
      <w:r>
        <w:rPr>
          <w:rFonts w:hint="eastAsia"/>
        </w:rPr>
        <w:t>温度：</w:t>
      </w:r>
      <w:r>
        <w:t>-25</w:t>
      </w:r>
      <w:r w:rsidR="007320DC">
        <w:t xml:space="preserve"> </w:t>
      </w:r>
      <w:r>
        <w:rPr>
          <w:rFonts w:hint="eastAsia"/>
        </w:rPr>
        <w:t>℃～+</w:t>
      </w:r>
      <w:r>
        <w:t>55</w:t>
      </w:r>
      <w:r w:rsidR="007320DC">
        <w:t xml:space="preserve"> </w:t>
      </w:r>
      <w:r>
        <w:rPr>
          <w:rFonts w:hint="eastAsia"/>
        </w:rPr>
        <w:t>℃或-40</w:t>
      </w:r>
      <w:r w:rsidR="007320DC">
        <w:t xml:space="preserve"> </w:t>
      </w:r>
      <w:r>
        <w:rPr>
          <w:rFonts w:hint="eastAsia"/>
        </w:rPr>
        <w:t>℃～+70</w:t>
      </w:r>
      <w:r w:rsidR="007320DC">
        <w:t xml:space="preserve"> </w:t>
      </w:r>
      <w:r>
        <w:rPr>
          <w:rFonts w:hint="eastAsia"/>
        </w:rPr>
        <w:t>℃</w:t>
      </w:r>
    </w:p>
    <w:p w14:paraId="6E0030B8" w14:textId="1B12B1B5" w:rsidR="00B01572" w:rsidRDefault="001B53CF" w:rsidP="00CC34F5">
      <w:pPr>
        <w:pStyle w:val="af5"/>
      </w:pPr>
      <w:r>
        <w:rPr>
          <w:rFonts w:hint="eastAsia"/>
        </w:rPr>
        <w:t>湿度：相对湿度5</w:t>
      </w:r>
      <w:r w:rsidR="007320DC">
        <w:t xml:space="preserve"> </w:t>
      </w:r>
      <w:r>
        <w:t>%</w:t>
      </w:r>
      <w:r>
        <w:rPr>
          <w:rFonts w:hint="eastAsia"/>
        </w:rPr>
        <w:t>～1</w:t>
      </w:r>
      <w:r>
        <w:t>00</w:t>
      </w:r>
      <w:r w:rsidR="007320DC">
        <w:t xml:space="preserve"> </w:t>
      </w:r>
      <w:r>
        <w:t>%</w:t>
      </w:r>
      <w:r>
        <w:rPr>
          <w:rFonts w:hint="eastAsia"/>
        </w:rPr>
        <w:t>。</w:t>
      </w:r>
    </w:p>
    <w:p w14:paraId="1859F171" w14:textId="0CE816B9" w:rsidR="00B01572" w:rsidRDefault="001B53CF" w:rsidP="00CC34F5">
      <w:pPr>
        <w:pStyle w:val="af5"/>
      </w:pPr>
      <w:r>
        <w:rPr>
          <w:rFonts w:hint="eastAsia"/>
        </w:rPr>
        <w:t>大气压力：86</w:t>
      </w:r>
      <w:r w:rsidR="007320DC">
        <w:t xml:space="preserve"> </w:t>
      </w:r>
      <w:r w:rsidR="003317AC">
        <w:rPr>
          <w:rFonts w:hint="eastAsia"/>
        </w:rPr>
        <w:t>k</w:t>
      </w:r>
      <w:r>
        <w:rPr>
          <w:rFonts w:hint="eastAsia"/>
        </w:rPr>
        <w:t>Pa-106</w:t>
      </w:r>
      <w:r w:rsidR="007320DC">
        <w:t xml:space="preserve"> </w:t>
      </w:r>
      <w:r w:rsidR="003317AC">
        <w:rPr>
          <w:rFonts w:hint="eastAsia"/>
        </w:rPr>
        <w:t>k</w:t>
      </w:r>
      <w:r>
        <w:rPr>
          <w:rFonts w:hint="eastAsia"/>
        </w:rPr>
        <w:t>Pa。</w:t>
      </w:r>
    </w:p>
    <w:p w14:paraId="301198FE" w14:textId="77777777" w:rsidR="00B01572" w:rsidRDefault="001B53CF" w:rsidP="00D26A58">
      <w:pPr>
        <w:pStyle w:val="afffffffff0"/>
      </w:pPr>
      <w:r>
        <w:rPr>
          <w:rFonts w:hint="eastAsia"/>
        </w:rPr>
        <w:t>特殊环境中使用的执行器，允许另行规定环境条件。</w:t>
      </w:r>
    </w:p>
    <w:p w14:paraId="2E270B30" w14:textId="77777777" w:rsidR="00B01572" w:rsidRDefault="001B53CF">
      <w:pPr>
        <w:pStyle w:val="affc"/>
        <w:spacing w:before="240" w:after="240"/>
      </w:pPr>
      <w:bookmarkStart w:id="66" w:name="_Toc127870855"/>
      <w:r>
        <w:rPr>
          <w:rFonts w:hint="eastAsia"/>
        </w:rPr>
        <w:t>一般要求</w:t>
      </w:r>
      <w:bookmarkEnd w:id="66"/>
    </w:p>
    <w:p w14:paraId="2AE4EBC8" w14:textId="77777777" w:rsidR="00B01572" w:rsidRDefault="001B53CF">
      <w:pPr>
        <w:pStyle w:val="affd"/>
        <w:spacing w:before="120" w:after="120"/>
      </w:pPr>
      <w:bookmarkStart w:id="67" w:name="_Toc77929929"/>
      <w:r>
        <w:rPr>
          <w:rFonts w:hint="eastAsia"/>
        </w:rPr>
        <w:t>产品分类</w:t>
      </w:r>
      <w:bookmarkEnd w:id="67"/>
    </w:p>
    <w:p w14:paraId="2B362C1A" w14:textId="77777777" w:rsidR="00B01572" w:rsidRPr="006D21C2" w:rsidRDefault="001B53CF">
      <w:pPr>
        <w:pStyle w:val="affe"/>
        <w:spacing w:before="120" w:after="120"/>
      </w:pPr>
      <w:r w:rsidRPr="006D21C2">
        <w:rPr>
          <w:rFonts w:hint="eastAsia"/>
        </w:rPr>
        <w:t>型式</w:t>
      </w:r>
    </w:p>
    <w:p w14:paraId="5846B01E" w14:textId="77777777" w:rsidR="00B01572" w:rsidRPr="006D21C2" w:rsidRDefault="001B53CF">
      <w:pPr>
        <w:pStyle w:val="afffff7"/>
        <w:ind w:firstLine="420"/>
      </w:pPr>
      <w:r w:rsidRPr="006D21C2">
        <w:rPr>
          <w:rFonts w:hint="eastAsia"/>
        </w:rPr>
        <w:t>气动调节阀用空气弹簧执行器按作用方式的型式可分为：</w:t>
      </w:r>
    </w:p>
    <w:p w14:paraId="2ADF6476" w14:textId="77777777" w:rsidR="00B01572" w:rsidRPr="006D21C2" w:rsidRDefault="001B53CF" w:rsidP="009B5B34">
      <w:pPr>
        <w:pStyle w:val="af2"/>
      </w:pPr>
      <w:r w:rsidRPr="006D21C2">
        <w:rPr>
          <w:rFonts w:hint="eastAsia"/>
        </w:rPr>
        <w:lastRenderedPageBreak/>
        <w:t>正作用</w:t>
      </w:r>
    </w:p>
    <w:p w14:paraId="571DDC7B" w14:textId="77777777" w:rsidR="00B01572" w:rsidRPr="006D21C2" w:rsidRDefault="001B53CF" w:rsidP="009B5B34">
      <w:pPr>
        <w:pStyle w:val="af2"/>
      </w:pPr>
      <w:r w:rsidRPr="006D21C2">
        <w:rPr>
          <w:rFonts w:hint="eastAsia"/>
        </w:rPr>
        <w:t>反作用</w:t>
      </w:r>
    </w:p>
    <w:p w14:paraId="2FA03DD1" w14:textId="77777777" w:rsidR="00B01572" w:rsidRPr="006D21C2" w:rsidRDefault="001B53CF" w:rsidP="009B5B34">
      <w:pPr>
        <w:pStyle w:val="af2"/>
      </w:pPr>
      <w:r w:rsidRPr="006D21C2">
        <w:rPr>
          <w:rFonts w:hint="eastAsia"/>
        </w:rPr>
        <w:t>双作用</w:t>
      </w:r>
    </w:p>
    <w:p w14:paraId="18BFCB5D" w14:textId="77777777" w:rsidR="00B01572" w:rsidRPr="006D21C2" w:rsidRDefault="001B53CF">
      <w:pPr>
        <w:pStyle w:val="affe"/>
        <w:spacing w:before="120" w:after="120"/>
      </w:pPr>
      <w:r w:rsidRPr="006D21C2">
        <w:rPr>
          <w:rFonts w:hint="eastAsia"/>
        </w:rPr>
        <w:t>控制输入信号</w:t>
      </w:r>
    </w:p>
    <w:p w14:paraId="10E96BDB" w14:textId="1AA90E34" w:rsidR="00B01572" w:rsidRPr="006D21C2" w:rsidRDefault="001B53CF">
      <w:pPr>
        <w:pStyle w:val="afffff7"/>
        <w:ind w:firstLine="420"/>
      </w:pPr>
      <w:r w:rsidRPr="006D21C2">
        <w:rPr>
          <w:rFonts w:hint="eastAsia"/>
        </w:rPr>
        <w:t>电信号</w:t>
      </w:r>
      <w:r w:rsidR="00D62B08">
        <w:rPr>
          <w:rFonts w:hint="eastAsia"/>
        </w:rPr>
        <w:t>应满足</w:t>
      </w:r>
      <w:r w:rsidRPr="006D21C2">
        <w:rPr>
          <w:rFonts w:hint="eastAsia"/>
        </w:rPr>
        <w:t>直流4</w:t>
      </w:r>
      <w:r w:rsidR="007320DC">
        <w:t xml:space="preserve"> </w:t>
      </w:r>
      <w:r w:rsidRPr="006D21C2">
        <w:rPr>
          <w:rFonts w:hint="eastAsia"/>
        </w:rPr>
        <w:t>mA～20</w:t>
      </w:r>
      <w:r w:rsidR="007320DC">
        <w:t xml:space="preserve"> </w:t>
      </w:r>
      <w:r w:rsidRPr="006D21C2">
        <w:rPr>
          <w:rFonts w:hint="eastAsia"/>
        </w:rPr>
        <w:t>mA或1</w:t>
      </w:r>
      <w:r w:rsidR="007320DC">
        <w:t xml:space="preserve"> </w:t>
      </w:r>
      <w:r w:rsidRPr="006D21C2">
        <w:rPr>
          <w:rFonts w:hint="eastAsia"/>
        </w:rPr>
        <w:t>V～5</w:t>
      </w:r>
      <w:r w:rsidR="007320DC">
        <w:t xml:space="preserve"> </w:t>
      </w:r>
      <w:r w:rsidRPr="006D21C2">
        <w:rPr>
          <w:rFonts w:hint="eastAsia"/>
        </w:rPr>
        <w:t>V数字通信信号。</w:t>
      </w:r>
    </w:p>
    <w:p w14:paraId="65DB6575" w14:textId="77777777" w:rsidR="00B01572" w:rsidRPr="006D21C2" w:rsidRDefault="001B53CF">
      <w:pPr>
        <w:pStyle w:val="affe"/>
        <w:spacing w:before="120" w:after="120"/>
      </w:pPr>
      <w:r w:rsidRPr="006D21C2">
        <w:rPr>
          <w:rFonts w:hint="eastAsia"/>
        </w:rPr>
        <w:t>预压（空气弹簧）范围</w:t>
      </w:r>
    </w:p>
    <w:p w14:paraId="2CD01C7C" w14:textId="05FB0DDD" w:rsidR="00B01572" w:rsidRPr="006D21C2" w:rsidRDefault="001B53CF">
      <w:pPr>
        <w:pStyle w:val="afffff7"/>
        <w:ind w:firstLine="420"/>
      </w:pPr>
      <w:r w:rsidRPr="006D21C2">
        <w:rPr>
          <w:rFonts w:hint="eastAsia"/>
        </w:rPr>
        <w:t>预压</w:t>
      </w:r>
      <w:r w:rsidR="00D62B08">
        <w:rPr>
          <w:rFonts w:hint="eastAsia"/>
        </w:rPr>
        <w:t>应满足</w:t>
      </w:r>
      <w:r w:rsidRPr="006D21C2">
        <w:rPr>
          <w:rFonts w:hint="eastAsia"/>
        </w:rPr>
        <w:t>气开 100</w:t>
      </w:r>
      <w:r w:rsidR="007320DC" w:rsidRPr="006D21C2">
        <w:rPr>
          <w:rFonts w:hint="eastAsia"/>
        </w:rPr>
        <w:t xml:space="preserve"> </w:t>
      </w:r>
      <w:r w:rsidR="007320DC" w:rsidRPr="002F2D7F">
        <w:rPr>
          <w:rFonts w:hint="eastAsia"/>
        </w:rPr>
        <w:t>kPa</w:t>
      </w:r>
      <w:r w:rsidRPr="002F2D7F">
        <w:rPr>
          <w:rFonts w:hint="eastAsia"/>
        </w:rPr>
        <w:t>～250 kPa;气闭 80</w:t>
      </w:r>
      <w:r w:rsidR="007320DC" w:rsidRPr="002F2D7F">
        <w:rPr>
          <w:rFonts w:hint="eastAsia"/>
        </w:rPr>
        <w:t xml:space="preserve"> kPa</w:t>
      </w:r>
      <w:r w:rsidRPr="002F2D7F">
        <w:rPr>
          <w:rFonts w:hint="eastAsia"/>
        </w:rPr>
        <w:t>～</w:t>
      </w:r>
      <w:r w:rsidRPr="006D21C2">
        <w:rPr>
          <w:rFonts w:hint="eastAsia"/>
        </w:rPr>
        <w:t>200 kPa。</w:t>
      </w:r>
    </w:p>
    <w:p w14:paraId="46E198DD" w14:textId="6C78C0E5" w:rsidR="00B01572" w:rsidRDefault="001B53CF">
      <w:pPr>
        <w:pStyle w:val="affd"/>
        <w:spacing w:before="120" w:after="120"/>
      </w:pPr>
      <w:r w:rsidRPr="006D21C2">
        <w:rPr>
          <w:rFonts w:hint="eastAsia"/>
        </w:rPr>
        <w:t>工作气源</w:t>
      </w:r>
    </w:p>
    <w:p w14:paraId="6F8CF093" w14:textId="59E96570" w:rsidR="002F7B23" w:rsidRPr="002F7B23" w:rsidRDefault="002F7B23" w:rsidP="002F7B23">
      <w:pPr>
        <w:pStyle w:val="affe"/>
        <w:spacing w:before="120" w:after="120"/>
      </w:pPr>
      <w:r>
        <w:rPr>
          <w:rFonts w:hint="eastAsia"/>
        </w:rPr>
        <w:t>工作气源应符合以下要求：</w:t>
      </w:r>
    </w:p>
    <w:p w14:paraId="57B22BA1" w14:textId="16FAA759" w:rsidR="00B01572" w:rsidRDefault="001B53CF" w:rsidP="002F7B23">
      <w:pPr>
        <w:pStyle w:val="af2"/>
      </w:pPr>
      <w:r>
        <w:rPr>
          <w:rFonts w:hint="eastAsia"/>
        </w:rPr>
        <w:t>工作气源压力范围：</w:t>
      </w:r>
      <w:r>
        <w:t xml:space="preserve">300 </w:t>
      </w:r>
      <w:r w:rsidR="00A57D1B">
        <w:rPr>
          <w:rFonts w:hint="eastAsia"/>
        </w:rPr>
        <w:t>k</w:t>
      </w:r>
      <w:r>
        <w:t>Pa</w:t>
      </w:r>
      <w:r w:rsidR="00CC34F5">
        <w:rPr>
          <w:rFonts w:hint="eastAsia"/>
        </w:rPr>
        <w:t>～</w:t>
      </w:r>
      <w:r>
        <w:t xml:space="preserve">800 </w:t>
      </w:r>
      <w:r w:rsidR="00A57D1B">
        <w:rPr>
          <w:rFonts w:hint="eastAsia"/>
        </w:rPr>
        <w:t>k</w:t>
      </w:r>
      <w:r>
        <w:t>Pa</w:t>
      </w:r>
      <w:r>
        <w:rPr>
          <w:rFonts w:hint="eastAsia"/>
        </w:rPr>
        <w:t>;</w:t>
      </w:r>
    </w:p>
    <w:p w14:paraId="6940950E" w14:textId="3440651F" w:rsidR="00B01572" w:rsidRDefault="001B53CF" w:rsidP="002F7B23">
      <w:pPr>
        <w:pStyle w:val="af2"/>
      </w:pPr>
      <w:r>
        <w:rPr>
          <w:rFonts w:hint="eastAsia"/>
        </w:rPr>
        <w:t>工作气源的湿度：操作压力下的气源其露点应比执行器工作环境温度至少低10</w:t>
      </w:r>
      <w:r w:rsidR="007320DC">
        <w:t xml:space="preserve"> </w:t>
      </w:r>
      <w:r>
        <w:rPr>
          <w:rFonts w:hint="eastAsia"/>
        </w:rPr>
        <w:t>℃;</w:t>
      </w:r>
    </w:p>
    <w:p w14:paraId="6DA3248E" w14:textId="28A99BD6" w:rsidR="00B01572" w:rsidRDefault="001B53CF" w:rsidP="002F7B23">
      <w:pPr>
        <w:pStyle w:val="af2"/>
      </w:pPr>
      <w:r>
        <w:rPr>
          <w:rFonts w:hint="eastAsia"/>
        </w:rPr>
        <w:t>工作气源含尘量：小于100</w:t>
      </w:r>
      <w:r w:rsidR="007320DC">
        <w:t xml:space="preserve"> </w:t>
      </w:r>
      <w:r>
        <w:rPr>
          <w:rFonts w:hint="eastAsia"/>
        </w:rPr>
        <w:t>mg/m³，且微粒直径不大于5μm;</w:t>
      </w:r>
    </w:p>
    <w:p w14:paraId="26BE6010" w14:textId="6D18E7DA" w:rsidR="00B01572" w:rsidRDefault="001B53CF" w:rsidP="002F7B23">
      <w:pPr>
        <w:pStyle w:val="af2"/>
      </w:pPr>
      <w:r>
        <w:rPr>
          <w:rFonts w:hint="eastAsia"/>
        </w:rPr>
        <w:t>工作气源应无明显的腐蚀性气体、蒸汽和溶剂;</w:t>
      </w:r>
    </w:p>
    <w:p w14:paraId="7077FEAE" w14:textId="0E8F5C64" w:rsidR="00B01572" w:rsidRDefault="001B53CF" w:rsidP="002F7B23">
      <w:pPr>
        <w:pStyle w:val="af2"/>
      </w:pPr>
      <w:r>
        <w:rPr>
          <w:rFonts w:hint="eastAsia"/>
        </w:rPr>
        <w:t>工作气源应无明显的油蒸汽、油（含油量：小于10</w:t>
      </w:r>
      <w:r w:rsidR="007320DC">
        <w:t xml:space="preserve"> </w:t>
      </w:r>
      <w:r>
        <w:rPr>
          <w:rFonts w:hint="eastAsia"/>
        </w:rPr>
        <w:t>mg/m³）和其他液体。</w:t>
      </w:r>
    </w:p>
    <w:p w14:paraId="2B16B241" w14:textId="77777777" w:rsidR="00B01572" w:rsidRDefault="001B53CF">
      <w:pPr>
        <w:pStyle w:val="affd"/>
        <w:spacing w:before="120" w:after="120"/>
      </w:pPr>
      <w:bookmarkStart w:id="68" w:name="_Toc77929930"/>
      <w:r>
        <w:rPr>
          <w:rFonts w:hint="eastAsia"/>
        </w:rPr>
        <w:t>结构</w:t>
      </w:r>
      <w:bookmarkEnd w:id="68"/>
    </w:p>
    <w:p w14:paraId="20C13863" w14:textId="77777777" w:rsidR="00B01572" w:rsidRDefault="001B53CF" w:rsidP="007320DC">
      <w:pPr>
        <w:pStyle w:val="afffffffff3"/>
      </w:pPr>
      <w:r>
        <w:rPr>
          <w:rFonts w:hint="eastAsia"/>
        </w:rPr>
        <w:t>气动执行器一般由气缸、定位器、单向阀、压力表、支架、推力输出机构、开度指示机构、</w:t>
      </w:r>
      <w:proofErr w:type="gramStart"/>
      <w:r>
        <w:rPr>
          <w:rFonts w:hint="eastAsia"/>
        </w:rPr>
        <w:t>止转机构</w:t>
      </w:r>
      <w:proofErr w:type="gramEnd"/>
      <w:r>
        <w:rPr>
          <w:rFonts w:hint="eastAsia"/>
        </w:rPr>
        <w:t>、行</w:t>
      </w:r>
      <w:proofErr w:type="gramStart"/>
      <w:r>
        <w:rPr>
          <w:rFonts w:hint="eastAsia"/>
        </w:rPr>
        <w:t>程限位</w:t>
      </w:r>
      <w:proofErr w:type="gramEnd"/>
      <w:r>
        <w:rPr>
          <w:rFonts w:hint="eastAsia"/>
        </w:rPr>
        <w:t>机构等部件组成。可选配手动机构、信号反馈机构、气动三联件、电磁阀等。</w:t>
      </w:r>
    </w:p>
    <w:p w14:paraId="2F9D0076" w14:textId="77777777" w:rsidR="00B01572" w:rsidRDefault="001B53CF" w:rsidP="007320DC">
      <w:pPr>
        <w:pStyle w:val="afffffffff3"/>
      </w:pPr>
      <w:r>
        <w:rPr>
          <w:rFonts w:hint="eastAsia"/>
        </w:rPr>
        <w:t>带缓冲机构的气动装置，当活塞运动到行程终端位置时，不允许出现冲击现象，其缓冲机构的行程长度可参照表</w:t>
      </w:r>
      <w:r>
        <w:t xml:space="preserve">1 </w:t>
      </w:r>
      <w:r>
        <w:rPr>
          <w:rFonts w:hint="eastAsia"/>
        </w:rPr>
        <w:t>的规定。</w:t>
      </w:r>
    </w:p>
    <w:p w14:paraId="3527882F" w14:textId="7192EF31" w:rsidR="00B01572" w:rsidRDefault="001B53CF" w:rsidP="00BF0BD0">
      <w:pPr>
        <w:pStyle w:val="affe"/>
        <w:numPr>
          <w:ilvl w:val="0"/>
          <w:numId w:val="0"/>
        </w:numPr>
        <w:spacing w:before="120" w:after="120"/>
        <w:jc w:val="center"/>
        <w:rPr>
          <w:rFonts w:hAnsi="黑体"/>
        </w:rPr>
      </w:pPr>
      <w:r>
        <w:rPr>
          <w:rFonts w:hAnsi="黑体" w:hint="eastAsia"/>
        </w:rPr>
        <w:t>表</w:t>
      </w:r>
      <w:r>
        <w:rPr>
          <w:rFonts w:hAnsi="黑体"/>
        </w:rPr>
        <w:t>1</w:t>
      </w:r>
      <w:r>
        <w:rPr>
          <w:rFonts w:hAnsi="黑体" w:hint="eastAsia"/>
        </w:rPr>
        <w:t>缓冲机构行程长度</w:t>
      </w:r>
    </w:p>
    <w:p w14:paraId="2CEF2BE7" w14:textId="2915581C" w:rsidR="00612F2F" w:rsidRPr="00612F2F" w:rsidRDefault="00612F2F" w:rsidP="00612F2F">
      <w:pPr>
        <w:pStyle w:val="afffff7"/>
        <w:ind w:right="840" w:firstLine="420"/>
        <w:jc w:val="center"/>
      </w:pPr>
      <w:r>
        <w:rPr>
          <w:rFonts w:hint="eastAsia"/>
        </w:rPr>
        <w:t xml:space="preserve"> </w:t>
      </w:r>
      <w:r>
        <w:t xml:space="preserve">                                                              </w:t>
      </w:r>
      <w:r>
        <w:rPr>
          <w:rFonts w:hint="eastAsia"/>
        </w:rPr>
        <w:t>单位：mm</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2481"/>
      </w:tblGrid>
      <w:tr w:rsidR="00B01572" w14:paraId="54D91DB7" w14:textId="77777777" w:rsidTr="00612F2F">
        <w:trPr>
          <w:tblHeader/>
          <w:jc w:val="center"/>
        </w:trPr>
        <w:tc>
          <w:tcPr>
            <w:tcW w:w="4667" w:type="dxa"/>
            <w:tcBorders>
              <w:top w:val="single" w:sz="12" w:space="0" w:color="auto"/>
              <w:left w:val="single" w:sz="12" w:space="0" w:color="auto"/>
              <w:bottom w:val="single" w:sz="8" w:space="0" w:color="auto"/>
            </w:tcBorders>
            <w:shd w:val="clear" w:color="auto" w:fill="auto"/>
            <w:vAlign w:val="center"/>
          </w:tcPr>
          <w:p w14:paraId="48A03A55" w14:textId="77777777" w:rsidR="00B01572" w:rsidRDefault="001B53CF">
            <w:pPr>
              <w:pStyle w:val="afffffffffb"/>
            </w:pPr>
            <w:r>
              <w:rPr>
                <w:rFonts w:hint="eastAsia"/>
              </w:rPr>
              <w:t>缸体内径</w:t>
            </w:r>
          </w:p>
        </w:tc>
        <w:tc>
          <w:tcPr>
            <w:tcW w:w="2481" w:type="dxa"/>
            <w:tcBorders>
              <w:top w:val="single" w:sz="12" w:space="0" w:color="auto"/>
              <w:bottom w:val="single" w:sz="8" w:space="0" w:color="auto"/>
              <w:right w:val="single" w:sz="12" w:space="0" w:color="auto"/>
            </w:tcBorders>
            <w:shd w:val="clear" w:color="auto" w:fill="auto"/>
            <w:vAlign w:val="center"/>
          </w:tcPr>
          <w:p w14:paraId="45EA9EC1" w14:textId="77777777" w:rsidR="00B01572" w:rsidRDefault="001B53CF">
            <w:pPr>
              <w:pStyle w:val="afffffffffb"/>
            </w:pPr>
            <w:r>
              <w:rPr>
                <w:rFonts w:hint="eastAsia"/>
              </w:rPr>
              <w:t>缓冲行程长度</w:t>
            </w:r>
          </w:p>
        </w:tc>
      </w:tr>
      <w:tr w:rsidR="00B01572" w14:paraId="603A30D7" w14:textId="77777777" w:rsidTr="00612F2F">
        <w:trPr>
          <w:jc w:val="center"/>
        </w:trPr>
        <w:tc>
          <w:tcPr>
            <w:tcW w:w="4667" w:type="dxa"/>
            <w:tcBorders>
              <w:top w:val="single" w:sz="8" w:space="0" w:color="auto"/>
              <w:left w:val="single" w:sz="12" w:space="0" w:color="auto"/>
            </w:tcBorders>
            <w:shd w:val="clear" w:color="auto" w:fill="auto"/>
            <w:vAlign w:val="center"/>
          </w:tcPr>
          <w:p w14:paraId="2855D9E3" w14:textId="77777777" w:rsidR="00B01572" w:rsidRDefault="001B53CF">
            <w:pPr>
              <w:pStyle w:val="afffffffffb"/>
            </w:pPr>
            <w:r>
              <w:rPr>
                <w:rFonts w:hint="eastAsia"/>
              </w:rPr>
              <w:t>＜8</w:t>
            </w:r>
            <w:r>
              <w:t>0</w:t>
            </w:r>
          </w:p>
        </w:tc>
        <w:tc>
          <w:tcPr>
            <w:tcW w:w="2481" w:type="dxa"/>
            <w:tcBorders>
              <w:top w:val="single" w:sz="8" w:space="0" w:color="auto"/>
              <w:right w:val="single" w:sz="12" w:space="0" w:color="auto"/>
            </w:tcBorders>
            <w:shd w:val="clear" w:color="auto" w:fill="auto"/>
            <w:vAlign w:val="center"/>
          </w:tcPr>
          <w:p w14:paraId="00949C3B" w14:textId="77777777" w:rsidR="00B01572" w:rsidRDefault="001B53CF">
            <w:pPr>
              <w:pStyle w:val="afffffffffb"/>
            </w:pPr>
            <w:r>
              <w:rPr>
                <w:rFonts w:hint="eastAsia"/>
              </w:rPr>
              <w:t>1</w:t>
            </w:r>
            <w:r>
              <w:t>5</w:t>
            </w:r>
            <w:r>
              <w:rPr>
                <w:rFonts w:hint="eastAsia"/>
              </w:rPr>
              <w:t>～2</w:t>
            </w:r>
            <w:r>
              <w:t>0</w:t>
            </w:r>
          </w:p>
        </w:tc>
      </w:tr>
      <w:tr w:rsidR="00B01572" w14:paraId="56D3C1F0" w14:textId="77777777" w:rsidTr="00612F2F">
        <w:trPr>
          <w:jc w:val="center"/>
        </w:trPr>
        <w:tc>
          <w:tcPr>
            <w:tcW w:w="4667" w:type="dxa"/>
            <w:tcBorders>
              <w:left w:val="single" w:sz="12" w:space="0" w:color="auto"/>
            </w:tcBorders>
            <w:shd w:val="clear" w:color="auto" w:fill="auto"/>
            <w:vAlign w:val="center"/>
          </w:tcPr>
          <w:p w14:paraId="337084CB" w14:textId="77777777" w:rsidR="00B01572" w:rsidRDefault="001B53CF">
            <w:pPr>
              <w:pStyle w:val="afffffffffb"/>
            </w:pPr>
            <w:r>
              <w:rPr>
                <w:rFonts w:hint="eastAsia"/>
              </w:rPr>
              <w:t>8</w:t>
            </w:r>
            <w:r>
              <w:t>0</w:t>
            </w:r>
            <w:r>
              <w:rPr>
                <w:rFonts w:hint="eastAsia"/>
              </w:rPr>
              <w:t>～1</w:t>
            </w:r>
            <w:r>
              <w:t>25</w:t>
            </w:r>
          </w:p>
        </w:tc>
        <w:tc>
          <w:tcPr>
            <w:tcW w:w="2481" w:type="dxa"/>
            <w:tcBorders>
              <w:right w:val="single" w:sz="12" w:space="0" w:color="auto"/>
            </w:tcBorders>
            <w:shd w:val="clear" w:color="auto" w:fill="auto"/>
            <w:vAlign w:val="center"/>
          </w:tcPr>
          <w:p w14:paraId="7EA33922" w14:textId="77777777" w:rsidR="00B01572" w:rsidRDefault="001B53CF">
            <w:pPr>
              <w:pStyle w:val="afffffffffb"/>
            </w:pPr>
            <w:r>
              <w:rPr>
                <w:rFonts w:hint="eastAsia"/>
              </w:rPr>
              <w:t>2</w:t>
            </w:r>
            <w:r>
              <w:t>0</w:t>
            </w:r>
            <w:r>
              <w:rPr>
                <w:rFonts w:hint="eastAsia"/>
              </w:rPr>
              <w:t>～3</w:t>
            </w:r>
            <w:r>
              <w:t>0</w:t>
            </w:r>
          </w:p>
        </w:tc>
      </w:tr>
      <w:tr w:rsidR="00B01572" w14:paraId="15BC9FF3" w14:textId="77777777" w:rsidTr="00612F2F">
        <w:trPr>
          <w:jc w:val="center"/>
        </w:trPr>
        <w:tc>
          <w:tcPr>
            <w:tcW w:w="4667" w:type="dxa"/>
            <w:tcBorders>
              <w:left w:val="single" w:sz="12" w:space="0" w:color="auto"/>
              <w:bottom w:val="single" w:sz="12" w:space="0" w:color="auto"/>
            </w:tcBorders>
            <w:shd w:val="clear" w:color="auto" w:fill="auto"/>
            <w:vAlign w:val="center"/>
          </w:tcPr>
          <w:p w14:paraId="14C4064E" w14:textId="77777777" w:rsidR="00B01572" w:rsidRDefault="001B53CF">
            <w:pPr>
              <w:pStyle w:val="afffffffffb"/>
            </w:pPr>
            <w:r>
              <w:rPr>
                <w:rFonts w:hint="eastAsia"/>
              </w:rPr>
              <w:t>＞1</w:t>
            </w:r>
            <w:r>
              <w:t>25</w:t>
            </w:r>
          </w:p>
        </w:tc>
        <w:tc>
          <w:tcPr>
            <w:tcW w:w="2481" w:type="dxa"/>
            <w:tcBorders>
              <w:bottom w:val="single" w:sz="12" w:space="0" w:color="auto"/>
              <w:right w:val="single" w:sz="12" w:space="0" w:color="auto"/>
            </w:tcBorders>
            <w:shd w:val="clear" w:color="auto" w:fill="auto"/>
            <w:vAlign w:val="center"/>
          </w:tcPr>
          <w:p w14:paraId="3F32AA50" w14:textId="77777777" w:rsidR="00B01572" w:rsidRDefault="001B53CF">
            <w:pPr>
              <w:pStyle w:val="afffffffffb"/>
            </w:pPr>
            <w:r>
              <w:rPr>
                <w:rFonts w:hint="eastAsia"/>
              </w:rPr>
              <w:t>3</w:t>
            </w:r>
            <w:r>
              <w:t>0</w:t>
            </w:r>
            <w:r>
              <w:rPr>
                <w:rFonts w:hint="eastAsia"/>
              </w:rPr>
              <w:t>～4</w:t>
            </w:r>
            <w:r>
              <w:t>0</w:t>
            </w:r>
          </w:p>
        </w:tc>
      </w:tr>
    </w:tbl>
    <w:p w14:paraId="0050DB70" w14:textId="77777777" w:rsidR="00B01572" w:rsidRDefault="001B53CF" w:rsidP="007320DC">
      <w:pPr>
        <w:pStyle w:val="afffffffff3"/>
      </w:pPr>
      <w:r>
        <w:rPr>
          <w:rFonts w:hint="eastAsia"/>
        </w:rPr>
        <w:t>带可调缓冲机构的气动装置，应在缸体外部设置可调机构。</w:t>
      </w:r>
    </w:p>
    <w:p w14:paraId="38FF06F8" w14:textId="77777777" w:rsidR="00B01572" w:rsidRDefault="001B53CF" w:rsidP="007320DC">
      <w:pPr>
        <w:pStyle w:val="afffffffff3"/>
      </w:pPr>
      <w:r>
        <w:rPr>
          <w:rFonts w:hint="eastAsia"/>
        </w:rPr>
        <w:t>带手动机构的气动装置，在气源中断时，应能用其手动机构进行对执行器（阀门）的启闭操作，手动机构应有操作阀门开关方向的标记。</w:t>
      </w:r>
    </w:p>
    <w:p w14:paraId="2ABB232D" w14:textId="77777777" w:rsidR="00B01572" w:rsidRDefault="001B53CF" w:rsidP="007320DC">
      <w:pPr>
        <w:pStyle w:val="afffffffff3"/>
      </w:pPr>
      <w:r>
        <w:rPr>
          <w:rFonts w:hint="eastAsia"/>
        </w:rPr>
        <w:t>活塞杆端部为内、外螺纹时，应有标准扳手适用的扳手口。</w:t>
      </w:r>
    </w:p>
    <w:p w14:paraId="6841375B" w14:textId="7C983999" w:rsidR="00B01572" w:rsidRDefault="001B53CF" w:rsidP="007320DC">
      <w:pPr>
        <w:pStyle w:val="afffffffff3"/>
      </w:pPr>
      <w:r>
        <w:rPr>
          <w:rFonts w:hint="eastAsia"/>
        </w:rPr>
        <w:t>气缸进出气口的螺纹尺寸应符合GB/T</w:t>
      </w:r>
      <w:r w:rsidR="007320DC">
        <w:t xml:space="preserve"> </w:t>
      </w:r>
      <w:r>
        <w:rPr>
          <w:rFonts w:hint="eastAsia"/>
        </w:rPr>
        <w:t>7306</w:t>
      </w:r>
      <w:r w:rsidR="00036520">
        <w:rPr>
          <w:rFonts w:hint="eastAsia"/>
        </w:rPr>
        <w:t>.</w:t>
      </w:r>
      <w:r>
        <w:rPr>
          <w:rFonts w:hint="eastAsia"/>
        </w:rPr>
        <w:t>1、GB/T</w:t>
      </w:r>
      <w:r w:rsidR="007320DC">
        <w:t xml:space="preserve"> </w:t>
      </w:r>
      <w:r>
        <w:rPr>
          <w:rFonts w:hint="eastAsia"/>
        </w:rPr>
        <w:t>7306.2或 GB/T 7307的规定。</w:t>
      </w:r>
    </w:p>
    <w:p w14:paraId="28F59F3D" w14:textId="77777777" w:rsidR="00B01572" w:rsidRPr="000E6D04" w:rsidRDefault="001B53CF">
      <w:pPr>
        <w:pStyle w:val="affd"/>
        <w:spacing w:before="120" w:after="120"/>
      </w:pPr>
      <w:r w:rsidRPr="000E6D04">
        <w:rPr>
          <w:rFonts w:hint="eastAsia"/>
        </w:rPr>
        <w:t>执行器规格</w:t>
      </w:r>
    </w:p>
    <w:p w14:paraId="71EAA054" w14:textId="1D0D93B5" w:rsidR="00B01572" w:rsidRDefault="001B53CF">
      <w:pPr>
        <w:pStyle w:val="afffff7"/>
        <w:ind w:firstLine="420"/>
      </w:pPr>
      <w:r w:rsidRPr="000E6D04">
        <w:rPr>
          <w:rFonts w:hint="eastAsia"/>
        </w:rPr>
        <w:t>执行器的输出推力应在铭牌上标注。</w:t>
      </w:r>
    </w:p>
    <w:p w14:paraId="5115A70F" w14:textId="77777777" w:rsidR="00B01572" w:rsidRDefault="001B53CF">
      <w:pPr>
        <w:pStyle w:val="affc"/>
        <w:spacing w:before="240" w:after="240"/>
      </w:pPr>
      <w:bookmarkStart w:id="69" w:name="_Toc77929931"/>
      <w:bookmarkStart w:id="70" w:name="_Toc77929976"/>
      <w:bookmarkStart w:id="71" w:name="_Toc127870856"/>
      <w:r>
        <w:rPr>
          <w:rFonts w:hint="eastAsia"/>
        </w:rPr>
        <w:t>基本要求</w:t>
      </w:r>
      <w:bookmarkEnd w:id="62"/>
      <w:bookmarkEnd w:id="63"/>
      <w:bookmarkEnd w:id="64"/>
      <w:bookmarkEnd w:id="65"/>
      <w:bookmarkEnd w:id="69"/>
      <w:bookmarkEnd w:id="70"/>
      <w:bookmarkEnd w:id="71"/>
    </w:p>
    <w:p w14:paraId="46B6BDB2" w14:textId="77777777" w:rsidR="00B01572" w:rsidRDefault="001B53CF">
      <w:pPr>
        <w:pStyle w:val="affd"/>
        <w:spacing w:before="120" w:after="120"/>
      </w:pPr>
      <w:bookmarkStart w:id="72" w:name="_Toc74641881"/>
      <w:bookmarkStart w:id="73" w:name="_Toc77929933"/>
      <w:bookmarkStart w:id="74" w:name="_Toc74641926"/>
      <w:r>
        <w:rPr>
          <w:rFonts w:hint="eastAsia"/>
        </w:rPr>
        <w:t>设计研发</w:t>
      </w:r>
      <w:bookmarkEnd w:id="72"/>
      <w:bookmarkEnd w:id="73"/>
      <w:bookmarkEnd w:id="74"/>
    </w:p>
    <w:p w14:paraId="74CD90AC" w14:textId="77777777" w:rsidR="008706F7" w:rsidRDefault="008706F7" w:rsidP="00026F0A">
      <w:pPr>
        <w:pStyle w:val="afffffffff3"/>
      </w:pPr>
      <w:r w:rsidRPr="008706F7">
        <w:rPr>
          <w:rFonts w:hint="eastAsia"/>
        </w:rPr>
        <w:t>应采用三维软件进行结构设计和仿真分析。</w:t>
      </w:r>
    </w:p>
    <w:p w14:paraId="4740E699" w14:textId="32BF6D36" w:rsidR="00B01572" w:rsidRDefault="001B53CF" w:rsidP="00026F0A">
      <w:pPr>
        <w:pStyle w:val="afffffffff3"/>
      </w:pPr>
      <w:r>
        <w:rPr>
          <w:rFonts w:hint="eastAsia"/>
        </w:rPr>
        <w:t>应采用相关软件对产品运动机构、机械物理性能、稳定性能进行计算、设计验证。</w:t>
      </w:r>
    </w:p>
    <w:p w14:paraId="1FDB4F47" w14:textId="707C3405" w:rsidR="00B01572" w:rsidRDefault="001B53CF">
      <w:pPr>
        <w:pStyle w:val="affd"/>
        <w:spacing w:before="120" w:after="120"/>
      </w:pPr>
      <w:bookmarkStart w:id="75" w:name="_Toc77929934"/>
      <w:bookmarkStart w:id="76" w:name="_Toc74641927"/>
      <w:bookmarkStart w:id="77" w:name="_Toc74641882"/>
      <w:r>
        <w:rPr>
          <w:rFonts w:hint="eastAsia"/>
        </w:rPr>
        <w:t>原材料</w:t>
      </w:r>
      <w:bookmarkEnd w:id="75"/>
      <w:bookmarkEnd w:id="76"/>
      <w:bookmarkEnd w:id="77"/>
      <w:r w:rsidR="008706F7">
        <w:rPr>
          <w:rFonts w:hint="eastAsia"/>
        </w:rPr>
        <w:t>及部件</w:t>
      </w:r>
    </w:p>
    <w:p w14:paraId="3B7D2C83" w14:textId="17D5B069" w:rsidR="00B01572" w:rsidRPr="00FC4B54" w:rsidRDefault="001B53CF" w:rsidP="00026F0A">
      <w:pPr>
        <w:pStyle w:val="afffffffff3"/>
      </w:pPr>
      <w:r w:rsidRPr="00FC4B54">
        <w:rPr>
          <w:rFonts w:hint="eastAsia"/>
        </w:rPr>
        <w:t>缸体、缸盖、活塞材料应符合GB/T</w:t>
      </w:r>
      <w:r w:rsidR="00F778A5">
        <w:t xml:space="preserve"> </w:t>
      </w:r>
      <w:r w:rsidRPr="00FC4B54">
        <w:rPr>
          <w:rFonts w:hint="eastAsia"/>
        </w:rPr>
        <w:t>1173等相关标准的规定。</w:t>
      </w:r>
    </w:p>
    <w:p w14:paraId="79FAF0B1" w14:textId="6B93255A" w:rsidR="005330DD" w:rsidRPr="00FC4B54" w:rsidRDefault="001B53CF" w:rsidP="00026F0A">
      <w:pPr>
        <w:pStyle w:val="afffffffff3"/>
      </w:pPr>
      <w:r w:rsidRPr="00FC4B54">
        <w:rPr>
          <w:rFonts w:hint="eastAsia"/>
        </w:rPr>
        <w:t>活塞杆应符合GB/T</w:t>
      </w:r>
      <w:r w:rsidR="00F778A5">
        <w:t xml:space="preserve"> </w:t>
      </w:r>
      <w:r w:rsidRPr="00FC4B54">
        <w:rPr>
          <w:rFonts w:hint="eastAsia"/>
        </w:rPr>
        <w:t>699</w:t>
      </w:r>
      <w:r w:rsidR="005330DD" w:rsidRPr="00FC4B54">
        <w:rPr>
          <w:rFonts w:hint="eastAsia"/>
        </w:rPr>
        <w:t>等相关标准的规定。</w:t>
      </w:r>
    </w:p>
    <w:p w14:paraId="4C216FA3" w14:textId="5DF98385" w:rsidR="00B01572" w:rsidRPr="00FC4B54" w:rsidRDefault="005330DD" w:rsidP="00026F0A">
      <w:pPr>
        <w:pStyle w:val="afffffffff3"/>
      </w:pPr>
      <w:r w:rsidRPr="00FC4B54">
        <w:rPr>
          <w:rFonts w:hint="eastAsia"/>
        </w:rPr>
        <w:lastRenderedPageBreak/>
        <w:t>立杆材料应符合</w:t>
      </w:r>
      <w:r w:rsidR="001B53CF" w:rsidRPr="00FC4B54">
        <w:rPr>
          <w:rFonts w:hint="eastAsia"/>
        </w:rPr>
        <w:t>GB/T</w:t>
      </w:r>
      <w:r w:rsidR="00F778A5">
        <w:t xml:space="preserve"> </w:t>
      </w:r>
      <w:r w:rsidR="001B53CF" w:rsidRPr="00FC4B54">
        <w:rPr>
          <w:rFonts w:hint="eastAsia"/>
        </w:rPr>
        <w:t>1220等相关标准的规定。</w:t>
      </w:r>
    </w:p>
    <w:p w14:paraId="39C49615" w14:textId="2FBB5106" w:rsidR="00B01572" w:rsidRPr="00FC4B54" w:rsidRDefault="001B53CF" w:rsidP="00026F0A">
      <w:pPr>
        <w:pStyle w:val="afffffffff3"/>
      </w:pPr>
      <w:r w:rsidRPr="00FC4B54">
        <w:rPr>
          <w:rFonts w:hint="eastAsia"/>
        </w:rPr>
        <w:t>密封圈应符合GB/T</w:t>
      </w:r>
      <w:r w:rsidR="00F778A5">
        <w:t xml:space="preserve"> </w:t>
      </w:r>
      <w:r w:rsidRPr="00FC4B54">
        <w:rPr>
          <w:rFonts w:hint="eastAsia"/>
        </w:rPr>
        <w:t>5577等相关标准</w:t>
      </w:r>
      <w:r w:rsidR="005330DD" w:rsidRPr="00FC4B54">
        <w:rPr>
          <w:rFonts w:hint="eastAsia"/>
        </w:rPr>
        <w:t>的</w:t>
      </w:r>
      <w:r w:rsidRPr="00FC4B54">
        <w:rPr>
          <w:rFonts w:hint="eastAsia"/>
        </w:rPr>
        <w:t>规定。</w:t>
      </w:r>
    </w:p>
    <w:p w14:paraId="7F0298E3" w14:textId="7E42F85D" w:rsidR="005330DD" w:rsidRPr="00FC4B54" w:rsidRDefault="005330DD" w:rsidP="00026F0A">
      <w:pPr>
        <w:pStyle w:val="afffffffff3"/>
      </w:pPr>
      <w:r w:rsidRPr="00FC4B54">
        <w:rPr>
          <w:rFonts w:hint="eastAsia"/>
        </w:rPr>
        <w:t>聚四氟乙烯</w:t>
      </w:r>
      <w:proofErr w:type="gramStart"/>
      <w:r w:rsidRPr="00FC4B54">
        <w:rPr>
          <w:rFonts w:hint="eastAsia"/>
        </w:rPr>
        <w:t>导向环材料</w:t>
      </w:r>
      <w:proofErr w:type="gramEnd"/>
      <w:r w:rsidRPr="00FC4B54">
        <w:rPr>
          <w:rFonts w:hint="eastAsia"/>
        </w:rPr>
        <w:t>应符合QB/T</w:t>
      </w:r>
      <w:r w:rsidR="00F778A5">
        <w:t xml:space="preserve"> </w:t>
      </w:r>
      <w:r w:rsidRPr="00FC4B54">
        <w:rPr>
          <w:rFonts w:hint="eastAsia"/>
        </w:rPr>
        <w:t>3625等相关标准的规定。</w:t>
      </w:r>
    </w:p>
    <w:p w14:paraId="45BE839D" w14:textId="77777777" w:rsidR="00B01572" w:rsidRDefault="001B53CF">
      <w:pPr>
        <w:pStyle w:val="affd"/>
        <w:spacing w:before="120" w:after="120"/>
      </w:pPr>
      <w:bookmarkStart w:id="78" w:name="_Toc74641883"/>
      <w:bookmarkStart w:id="79" w:name="_Toc74641928"/>
      <w:bookmarkStart w:id="80" w:name="_Toc77929935"/>
      <w:r>
        <w:rPr>
          <w:rFonts w:hint="eastAsia"/>
        </w:rPr>
        <w:t>工艺与装备</w:t>
      </w:r>
      <w:bookmarkEnd w:id="78"/>
      <w:bookmarkEnd w:id="79"/>
      <w:bookmarkEnd w:id="80"/>
    </w:p>
    <w:p w14:paraId="38CBEBA9" w14:textId="77777777" w:rsidR="00B01572" w:rsidRDefault="001B53CF" w:rsidP="00026F0A">
      <w:pPr>
        <w:pStyle w:val="afffffffff3"/>
      </w:pPr>
      <w:r>
        <w:rPr>
          <w:rFonts w:hint="eastAsia"/>
        </w:rPr>
        <w:t>执行器各零部件加工，应编制规范的加工工艺文件。</w:t>
      </w:r>
    </w:p>
    <w:p w14:paraId="021C9322" w14:textId="77777777" w:rsidR="00B01572" w:rsidRDefault="001B53CF" w:rsidP="00026F0A">
      <w:pPr>
        <w:pStyle w:val="afffffffff3"/>
      </w:pPr>
      <w:r>
        <w:rPr>
          <w:rFonts w:hint="eastAsia"/>
        </w:rPr>
        <w:t>执行器缸体等关键零部件加工应采用卧式加工中心、车</w:t>
      </w:r>
      <w:proofErr w:type="gramStart"/>
      <w:r>
        <w:rPr>
          <w:rFonts w:hint="eastAsia"/>
        </w:rPr>
        <w:t>铣</w:t>
      </w:r>
      <w:proofErr w:type="gramEnd"/>
      <w:r>
        <w:rPr>
          <w:rFonts w:hint="eastAsia"/>
        </w:rPr>
        <w:t>复合中心等高精度数控加工设备。</w:t>
      </w:r>
    </w:p>
    <w:p w14:paraId="1D451F93" w14:textId="77777777" w:rsidR="00B01572" w:rsidRDefault="001B53CF" w:rsidP="00026F0A">
      <w:pPr>
        <w:pStyle w:val="afffffffff3"/>
      </w:pPr>
      <w:r>
        <w:rPr>
          <w:rFonts w:hint="eastAsia"/>
        </w:rPr>
        <w:t>应具备执行器精度调试的装置。</w:t>
      </w:r>
    </w:p>
    <w:p w14:paraId="7FD901EC" w14:textId="77777777" w:rsidR="00B01572" w:rsidRDefault="001B53CF">
      <w:pPr>
        <w:pStyle w:val="affd"/>
        <w:spacing w:before="120" w:after="120"/>
      </w:pPr>
      <w:bookmarkStart w:id="81" w:name="_Toc74641929"/>
      <w:bookmarkStart w:id="82" w:name="_Toc77929936"/>
      <w:bookmarkStart w:id="83" w:name="_Toc74641884"/>
      <w:r>
        <w:rPr>
          <w:rFonts w:hint="eastAsia"/>
        </w:rPr>
        <w:t>检验检测</w:t>
      </w:r>
      <w:bookmarkEnd w:id="81"/>
      <w:bookmarkEnd w:id="82"/>
      <w:bookmarkEnd w:id="83"/>
    </w:p>
    <w:p w14:paraId="2B69695A" w14:textId="39AB7E40" w:rsidR="00D62B08" w:rsidRDefault="00D62B08" w:rsidP="006F5241">
      <w:pPr>
        <w:pStyle w:val="afffffffff3"/>
      </w:pPr>
      <w:r>
        <w:rPr>
          <w:rFonts w:hint="eastAsia"/>
        </w:rPr>
        <w:t>应具备开展化学成份分析、力学性能测试、内部缺陷检测、壁厚检测、气密性、耐压强度、泄漏量、动作寿命试验、死区、基本误差、</w:t>
      </w:r>
      <w:proofErr w:type="gramStart"/>
      <w:r>
        <w:rPr>
          <w:rFonts w:hint="eastAsia"/>
        </w:rPr>
        <w:t>回差的</w:t>
      </w:r>
      <w:proofErr w:type="gramEnd"/>
      <w:r>
        <w:rPr>
          <w:rFonts w:hint="eastAsia"/>
        </w:rPr>
        <w:t>检测能力。</w:t>
      </w:r>
    </w:p>
    <w:p w14:paraId="3388178D" w14:textId="329D72DD" w:rsidR="00D62B08" w:rsidRPr="00D62B08" w:rsidRDefault="00D62B08" w:rsidP="006F5241">
      <w:pPr>
        <w:pStyle w:val="afffffffff3"/>
      </w:pPr>
      <w:r>
        <w:rPr>
          <w:rFonts w:hint="eastAsia"/>
        </w:rPr>
        <w:t>应配备光谱仪、冲击试验机、万能试验机、硬度计、数字超声波探伤仪、测厚仪等检测设备。</w:t>
      </w:r>
    </w:p>
    <w:p w14:paraId="798C7B50" w14:textId="69FD36C7" w:rsidR="00B01572" w:rsidRDefault="001B53CF">
      <w:pPr>
        <w:pStyle w:val="affc"/>
        <w:spacing w:before="240" w:after="240"/>
      </w:pPr>
      <w:bookmarkStart w:id="84" w:name="_Toc77929937"/>
      <w:bookmarkStart w:id="85" w:name="_Toc74641912"/>
      <w:bookmarkStart w:id="86" w:name="_Toc77929977"/>
      <w:bookmarkStart w:id="87" w:name="_Toc74641885"/>
      <w:bookmarkStart w:id="88" w:name="_Toc74641958"/>
      <w:bookmarkStart w:id="89" w:name="_Toc74641930"/>
      <w:bookmarkStart w:id="90" w:name="_Toc127870857"/>
      <w:r>
        <w:rPr>
          <w:rFonts w:hint="eastAsia"/>
        </w:rPr>
        <w:t>技术要求</w:t>
      </w:r>
      <w:bookmarkEnd w:id="84"/>
      <w:bookmarkEnd w:id="85"/>
      <w:bookmarkEnd w:id="86"/>
      <w:bookmarkEnd w:id="87"/>
      <w:bookmarkEnd w:id="88"/>
      <w:bookmarkEnd w:id="89"/>
      <w:bookmarkEnd w:id="90"/>
    </w:p>
    <w:p w14:paraId="74D61CC8" w14:textId="77777777" w:rsidR="006F5241" w:rsidRDefault="006F5241" w:rsidP="006F5241">
      <w:pPr>
        <w:pStyle w:val="affd"/>
        <w:spacing w:before="120" w:after="120"/>
      </w:pPr>
      <w:r>
        <w:rPr>
          <w:rFonts w:hint="eastAsia"/>
        </w:rPr>
        <w:t>表面和外观质量</w:t>
      </w:r>
    </w:p>
    <w:p w14:paraId="551B1C8A" w14:textId="4B6A8097" w:rsidR="006F5241" w:rsidRDefault="006F5241" w:rsidP="00026F0A">
      <w:pPr>
        <w:pStyle w:val="afffffffff3"/>
      </w:pPr>
      <w:r>
        <w:rPr>
          <w:rFonts w:hint="eastAsia"/>
        </w:rPr>
        <w:t>执行器的铸造端盖、端法兰、箱体上不得有划痕、割痕、气孔、毛刺等。</w:t>
      </w:r>
    </w:p>
    <w:p w14:paraId="322B5B5E" w14:textId="4C209968" w:rsidR="006F5241" w:rsidRPr="006F5241" w:rsidRDefault="006F5241" w:rsidP="00026F0A">
      <w:pPr>
        <w:pStyle w:val="afffffffff3"/>
      </w:pPr>
      <w:r>
        <w:rPr>
          <w:rFonts w:hint="eastAsia"/>
        </w:rPr>
        <w:t>执行器外表面涂漆层或化学处理层应结合牢固，表面平整、光滑、色泽均匀，无油污、压痕 和其他机械损伤。</w:t>
      </w:r>
    </w:p>
    <w:p w14:paraId="1D63AA78" w14:textId="77777777" w:rsidR="00B01572" w:rsidRDefault="001B53CF">
      <w:pPr>
        <w:pStyle w:val="affd"/>
        <w:spacing w:before="120" w:after="120"/>
      </w:pPr>
      <w:bookmarkStart w:id="91" w:name="_Toc77929940"/>
      <w:r>
        <w:rPr>
          <w:rFonts w:hint="eastAsia"/>
        </w:rPr>
        <w:t>空载性能</w:t>
      </w:r>
      <w:bookmarkEnd w:id="91"/>
    </w:p>
    <w:p w14:paraId="138F818F" w14:textId="7AD872D1" w:rsidR="00B01572" w:rsidRDefault="001B53CF">
      <w:pPr>
        <w:pStyle w:val="afffff7"/>
        <w:ind w:firstLine="420"/>
      </w:pPr>
      <w:r>
        <w:rPr>
          <w:rFonts w:hint="eastAsia"/>
        </w:rPr>
        <w:t>在空载情况下，对双作用气缸输或单作用气缸（不加空气弹簧）输入0.03</w:t>
      </w:r>
      <w:r w:rsidR="00F778A5">
        <w:t xml:space="preserve"> </w:t>
      </w:r>
      <w:r>
        <w:rPr>
          <w:rFonts w:hint="eastAsia"/>
        </w:rPr>
        <w:t>MPa的气压，对单作用气缸（加空气弹簧）输入0.3</w:t>
      </w:r>
      <w:r w:rsidR="002F2D7F">
        <w:t xml:space="preserve"> </w:t>
      </w:r>
      <w:r>
        <w:rPr>
          <w:rFonts w:hint="eastAsia"/>
        </w:rPr>
        <w:t>MPa的气压，气动执行器应动作平稳，无卡阻及爬行现象。</w:t>
      </w:r>
    </w:p>
    <w:p w14:paraId="0369F4C3" w14:textId="77777777" w:rsidR="00B01572" w:rsidRDefault="001B53CF">
      <w:pPr>
        <w:pStyle w:val="affd"/>
        <w:spacing w:before="120" w:after="120"/>
      </w:pPr>
      <w:bookmarkStart w:id="92" w:name="_Toc77929941"/>
      <w:r>
        <w:rPr>
          <w:rFonts w:hint="eastAsia"/>
        </w:rPr>
        <w:t>密封</w:t>
      </w:r>
      <w:bookmarkEnd w:id="92"/>
      <w:r>
        <w:rPr>
          <w:rFonts w:hint="eastAsia"/>
        </w:rPr>
        <w:t>性能</w:t>
      </w:r>
    </w:p>
    <w:p w14:paraId="12DF9DF5" w14:textId="219EE2D3" w:rsidR="00B01572" w:rsidRDefault="00241E09">
      <w:pPr>
        <w:pStyle w:val="afffff7"/>
        <w:ind w:firstLine="420"/>
      </w:pPr>
      <w:r w:rsidRPr="00241E09">
        <w:rPr>
          <w:rFonts w:hint="eastAsia"/>
        </w:rPr>
        <w:t>用1.2倍的最大工作压力进行密封试验，保持试验压力3</w:t>
      </w:r>
      <w:r w:rsidR="006C0F0D">
        <w:t xml:space="preserve"> </w:t>
      </w:r>
      <w:r w:rsidRPr="00241E09">
        <w:rPr>
          <w:rFonts w:hint="eastAsia"/>
        </w:rPr>
        <w:t>min后，从</w:t>
      </w:r>
      <w:proofErr w:type="gramStart"/>
      <w:r w:rsidRPr="00241E09">
        <w:rPr>
          <w:rFonts w:hint="eastAsia"/>
        </w:rPr>
        <w:t>各自背压一侧</w:t>
      </w:r>
      <w:proofErr w:type="gramEnd"/>
      <w:r w:rsidRPr="00241E09">
        <w:rPr>
          <w:rFonts w:hint="eastAsia"/>
        </w:rPr>
        <w:t>、端盖、输出</w:t>
      </w:r>
      <w:r>
        <w:rPr>
          <w:rFonts w:hint="eastAsia"/>
        </w:rPr>
        <w:t>轴</w:t>
      </w:r>
      <w:r w:rsidRPr="00241E09">
        <w:rPr>
          <w:rFonts w:hint="eastAsia"/>
        </w:rPr>
        <w:t>处检测，应无可见</w:t>
      </w:r>
      <w:r>
        <w:rPr>
          <w:rFonts w:hint="eastAsia"/>
        </w:rPr>
        <w:t>泄漏</w:t>
      </w:r>
      <w:r w:rsidR="001B53CF">
        <w:rPr>
          <w:rFonts w:hint="eastAsia"/>
        </w:rPr>
        <w:t>。</w:t>
      </w:r>
    </w:p>
    <w:p w14:paraId="27BB6D90" w14:textId="77777777" w:rsidR="00B01572" w:rsidRDefault="001B53CF">
      <w:pPr>
        <w:pStyle w:val="affd"/>
        <w:spacing w:before="120" w:after="120"/>
      </w:pPr>
      <w:bookmarkStart w:id="93" w:name="_Toc77929942"/>
      <w:r>
        <w:rPr>
          <w:rFonts w:hint="eastAsia"/>
        </w:rPr>
        <w:t>强度</w:t>
      </w:r>
      <w:bookmarkEnd w:id="93"/>
      <w:r>
        <w:rPr>
          <w:rFonts w:hint="eastAsia"/>
        </w:rPr>
        <w:t>性能</w:t>
      </w:r>
    </w:p>
    <w:p w14:paraId="5C66F192" w14:textId="428617B7" w:rsidR="00B01572" w:rsidRDefault="00241E09">
      <w:pPr>
        <w:pStyle w:val="afffff7"/>
        <w:ind w:firstLine="420"/>
      </w:pPr>
      <w:r w:rsidRPr="00241E09">
        <w:rPr>
          <w:rFonts w:hint="eastAsia"/>
        </w:rPr>
        <w:t>用1.6倍的最大工作压力进行强度试验，保持试验压力</w:t>
      </w:r>
      <w:r w:rsidR="00D42D74">
        <w:t>3</w:t>
      </w:r>
      <w:r w:rsidR="00543132">
        <w:t xml:space="preserve"> </w:t>
      </w:r>
      <w:r w:rsidRPr="00241E09">
        <w:rPr>
          <w:rFonts w:hint="eastAsia"/>
        </w:rPr>
        <w:t>min后，气缸各部件不得有松动，承压</w:t>
      </w:r>
      <w:proofErr w:type="gramStart"/>
      <w:r w:rsidRPr="00241E09">
        <w:rPr>
          <w:rFonts w:hint="eastAsia"/>
        </w:rPr>
        <w:t>腔</w:t>
      </w:r>
      <w:proofErr w:type="gramEnd"/>
      <w:r w:rsidRPr="00241E09">
        <w:rPr>
          <w:rFonts w:hint="eastAsia"/>
        </w:rPr>
        <w:t>所有零件不允许有渗漏及结构变形</w:t>
      </w:r>
      <w:r w:rsidR="001B53CF">
        <w:rPr>
          <w:rFonts w:hint="eastAsia"/>
        </w:rPr>
        <w:t>。</w:t>
      </w:r>
    </w:p>
    <w:p w14:paraId="744E5A15" w14:textId="77777777" w:rsidR="00B01572" w:rsidRDefault="001B53CF">
      <w:pPr>
        <w:pStyle w:val="affd"/>
        <w:spacing w:before="120" w:after="120"/>
      </w:pPr>
      <w:bookmarkStart w:id="94" w:name="_Toc77929943"/>
      <w:r>
        <w:rPr>
          <w:rFonts w:hint="eastAsia"/>
        </w:rPr>
        <w:t>负载</w:t>
      </w:r>
      <w:bookmarkEnd w:id="94"/>
      <w:r>
        <w:rPr>
          <w:rFonts w:hint="eastAsia"/>
        </w:rPr>
        <w:t>性能</w:t>
      </w:r>
    </w:p>
    <w:p w14:paraId="7CE2D4FB" w14:textId="77777777" w:rsidR="00B01572" w:rsidRDefault="001B53CF">
      <w:pPr>
        <w:pStyle w:val="afffff7"/>
        <w:ind w:firstLine="420"/>
      </w:pPr>
      <w:r>
        <w:rPr>
          <w:rFonts w:hint="eastAsia"/>
        </w:rPr>
        <w:t>在0</w:t>
      </w:r>
      <w:r>
        <w:t>.6 MP</w:t>
      </w:r>
      <w:r>
        <w:rPr>
          <w:rFonts w:hint="eastAsia"/>
        </w:rPr>
        <w:t>a压力下，输出力矩或输出推力应达到制造厂所提供的输出力矩或输出推力，且气动执行器动作应灵活平稳，各部位不允许出现永久变形及其他异常现象。</w:t>
      </w:r>
    </w:p>
    <w:p w14:paraId="25119D0B" w14:textId="76511DE4" w:rsidR="00B01572" w:rsidRPr="006D21C2" w:rsidRDefault="001B53CF">
      <w:pPr>
        <w:pStyle w:val="affd"/>
        <w:spacing w:before="120" w:after="120"/>
      </w:pPr>
      <w:bookmarkStart w:id="95" w:name="_Toc77929944"/>
      <w:r w:rsidRPr="006D21C2">
        <w:rPr>
          <w:rFonts w:hint="eastAsia"/>
        </w:rPr>
        <w:t>启闭操作循环次数</w:t>
      </w:r>
      <w:bookmarkEnd w:id="95"/>
    </w:p>
    <w:p w14:paraId="2FC26C37" w14:textId="045048BB" w:rsidR="00B01572" w:rsidRPr="006D21C2" w:rsidRDefault="001B53CF" w:rsidP="00026F0A">
      <w:pPr>
        <w:pStyle w:val="afffff7"/>
        <w:ind w:firstLine="420"/>
      </w:pPr>
      <w:r w:rsidRPr="006D21C2">
        <w:rPr>
          <w:rFonts w:hint="eastAsia"/>
        </w:rPr>
        <w:t>在气源压力为</w:t>
      </w:r>
      <w:r w:rsidRPr="006D21C2">
        <w:t>0.6 MP</w:t>
      </w:r>
      <w:r w:rsidRPr="006D21C2">
        <w:rPr>
          <w:rFonts w:hint="eastAsia"/>
        </w:rPr>
        <w:t>a时，保持两个方向相对应的输出推力的情况下，气动执行器模拟阀门动作，应至少能承受相应次数（从全开到全关再到全开为一次）无故障工作运行的启闭操作循环试验，气动执行器输出力推力、开度指示、行</w:t>
      </w:r>
      <w:proofErr w:type="gramStart"/>
      <w:r w:rsidRPr="006D21C2">
        <w:rPr>
          <w:rFonts w:hint="eastAsia"/>
        </w:rPr>
        <w:t>程限位</w:t>
      </w:r>
      <w:proofErr w:type="gramEnd"/>
      <w:r w:rsidRPr="006D21C2">
        <w:rPr>
          <w:rFonts w:hint="eastAsia"/>
        </w:rPr>
        <w:t>精度应满足循环次数≥60万次的要求。</w:t>
      </w:r>
    </w:p>
    <w:p w14:paraId="50BE3CD1" w14:textId="77777777" w:rsidR="00B01572" w:rsidRPr="006D21C2" w:rsidRDefault="001B53CF">
      <w:pPr>
        <w:pStyle w:val="affd"/>
        <w:spacing w:before="120" w:after="120"/>
      </w:pPr>
      <w:r w:rsidRPr="006D21C2">
        <w:rPr>
          <w:rFonts w:hint="eastAsia"/>
        </w:rPr>
        <w:t>基本误差</w:t>
      </w:r>
    </w:p>
    <w:p w14:paraId="24636A53" w14:textId="2B55F7BF" w:rsidR="00B01572" w:rsidRPr="00BD6C8D" w:rsidRDefault="001B53CF" w:rsidP="00BD6C8D">
      <w:pPr>
        <w:pStyle w:val="afffff7"/>
        <w:ind w:firstLine="420"/>
      </w:pPr>
      <w:r>
        <w:rPr>
          <w:rFonts w:hint="eastAsia"/>
        </w:rPr>
        <w:t>执行器的基本误差应不超过</w:t>
      </w:r>
      <w:r w:rsidR="00BD6C8D" w:rsidRPr="00BD6C8D">
        <w:rPr>
          <w:rFonts w:hint="eastAsia"/>
        </w:rPr>
        <w:t>±</w:t>
      </w:r>
      <w:r w:rsidR="00BD6C8D" w:rsidRPr="00BD6C8D">
        <w:t>0.5</w:t>
      </w:r>
      <w:r w:rsidR="00075DF6">
        <w:t xml:space="preserve"> </w:t>
      </w:r>
      <w:r w:rsidR="00BD6C8D" w:rsidRPr="00BD6C8D">
        <w:t>%</w:t>
      </w:r>
      <w:r w:rsidR="00D25201">
        <w:rPr>
          <w:rFonts w:hint="eastAsia"/>
        </w:rPr>
        <w:t>。</w:t>
      </w:r>
      <w:r>
        <w:rPr>
          <w:rFonts w:hint="eastAsia"/>
        </w:rPr>
        <w:t>基本误差用执行器额定行程的百分数表示。</w:t>
      </w:r>
    </w:p>
    <w:p w14:paraId="6979E3ED" w14:textId="77777777" w:rsidR="00B01572" w:rsidRDefault="001B53CF">
      <w:pPr>
        <w:pStyle w:val="affd"/>
        <w:spacing w:before="120" w:after="120"/>
      </w:pPr>
      <w:bookmarkStart w:id="96" w:name="_Toc77929949"/>
      <w:r>
        <w:rPr>
          <w:rFonts w:hint="eastAsia"/>
        </w:rPr>
        <w:t>回差</w:t>
      </w:r>
    </w:p>
    <w:p w14:paraId="58CB93F4" w14:textId="6A7388F2" w:rsidR="00B01572" w:rsidRDefault="001B53CF" w:rsidP="00D42D74">
      <w:pPr>
        <w:pStyle w:val="afffff7"/>
        <w:ind w:firstLine="420"/>
      </w:pPr>
      <w:r>
        <w:rPr>
          <w:rFonts w:hint="eastAsia"/>
        </w:rPr>
        <w:t>执行器</w:t>
      </w:r>
      <w:proofErr w:type="gramStart"/>
      <w:r>
        <w:rPr>
          <w:rFonts w:hint="eastAsia"/>
        </w:rPr>
        <w:t>的回差应</w:t>
      </w:r>
      <w:proofErr w:type="gramEnd"/>
      <w:r>
        <w:rPr>
          <w:rFonts w:hint="eastAsia"/>
        </w:rPr>
        <w:t>不超过</w:t>
      </w:r>
      <w:r w:rsidR="00D25201">
        <w:t>0.3</w:t>
      </w:r>
      <w:r w:rsidR="00075DF6">
        <w:t xml:space="preserve"> </w:t>
      </w:r>
      <w:r w:rsidR="00BD6C8D" w:rsidRPr="00BD6C8D">
        <w:t>%</w:t>
      </w:r>
      <w:r w:rsidR="00D42D74">
        <w:rPr>
          <w:rFonts w:hint="eastAsia"/>
        </w:rPr>
        <w:t>。</w:t>
      </w:r>
      <w:proofErr w:type="gramStart"/>
      <w:r>
        <w:rPr>
          <w:rFonts w:hint="eastAsia"/>
        </w:rPr>
        <w:t>回差用</w:t>
      </w:r>
      <w:proofErr w:type="gramEnd"/>
      <w:r>
        <w:rPr>
          <w:rFonts w:hint="eastAsia"/>
        </w:rPr>
        <w:t>执行器额定行程的百分数表示。</w:t>
      </w:r>
    </w:p>
    <w:p w14:paraId="14F7ED35" w14:textId="77777777" w:rsidR="00B01572" w:rsidRDefault="001B53CF">
      <w:pPr>
        <w:pStyle w:val="affd"/>
        <w:spacing w:before="120" w:after="120"/>
      </w:pPr>
      <w:r>
        <w:rPr>
          <w:rFonts w:hint="eastAsia"/>
        </w:rPr>
        <w:t>死区</w:t>
      </w:r>
    </w:p>
    <w:p w14:paraId="0653BD82" w14:textId="7575E06D" w:rsidR="00B01572" w:rsidRDefault="001B53CF">
      <w:pPr>
        <w:pStyle w:val="afffff7"/>
        <w:ind w:firstLine="420"/>
      </w:pPr>
      <w:r>
        <w:rPr>
          <w:rFonts w:hint="eastAsia"/>
        </w:rPr>
        <w:lastRenderedPageBreak/>
        <w:t>执行器的死区应不超过</w:t>
      </w:r>
      <w:r w:rsidR="00D25201">
        <w:t>0.4</w:t>
      </w:r>
      <w:r w:rsidR="00075DF6">
        <w:t xml:space="preserve"> </w:t>
      </w:r>
      <w:r w:rsidR="00D25201" w:rsidRPr="00D25201">
        <w:t>%</w:t>
      </w:r>
      <w:r w:rsidR="00D42D74">
        <w:rPr>
          <w:rFonts w:hint="eastAsia"/>
        </w:rPr>
        <w:t>。</w:t>
      </w:r>
      <w:r>
        <w:rPr>
          <w:rFonts w:hint="eastAsia"/>
        </w:rPr>
        <w:t>死区用执行器输入信号量程的百分数表示。</w:t>
      </w:r>
    </w:p>
    <w:p w14:paraId="5599E0FE" w14:textId="77777777" w:rsidR="00B01572" w:rsidRDefault="001B53CF">
      <w:pPr>
        <w:pStyle w:val="affd"/>
        <w:spacing w:before="120" w:after="120"/>
      </w:pPr>
      <w:r>
        <w:rPr>
          <w:rFonts w:hint="eastAsia"/>
        </w:rPr>
        <w:t>始终点偏差</w:t>
      </w:r>
      <w:bookmarkEnd w:id="96"/>
    </w:p>
    <w:p w14:paraId="0B595608" w14:textId="75E64ED9" w:rsidR="00B01572" w:rsidRDefault="001B53CF" w:rsidP="000B3AF5">
      <w:pPr>
        <w:pStyle w:val="afffffffff3"/>
      </w:pPr>
      <w:r>
        <w:rPr>
          <w:rFonts w:hint="eastAsia"/>
        </w:rPr>
        <w:t>执行器气开方式，始点偏差不应超过±2.</w:t>
      </w:r>
      <w:r w:rsidR="006821F8">
        <w:t>2</w:t>
      </w:r>
      <w:r w:rsidR="00075DF6">
        <w:t xml:space="preserve"> </w:t>
      </w:r>
      <w:r>
        <w:rPr>
          <w:rFonts w:hint="eastAsia"/>
        </w:rPr>
        <w:t>%，终点偏差不应超过±</w:t>
      </w:r>
      <w:r w:rsidR="006821F8">
        <w:t>4.5</w:t>
      </w:r>
      <w:r w:rsidR="00075DF6">
        <w:t xml:space="preserve"> </w:t>
      </w:r>
      <w:r>
        <w:rPr>
          <w:rFonts w:hint="eastAsia"/>
        </w:rPr>
        <w:t>%。</w:t>
      </w:r>
    </w:p>
    <w:p w14:paraId="7D4617A4" w14:textId="43150684" w:rsidR="00B01572" w:rsidRDefault="001B53CF" w:rsidP="000B3AF5">
      <w:pPr>
        <w:pStyle w:val="afffffffff3"/>
      </w:pPr>
      <w:r>
        <w:rPr>
          <w:rFonts w:hint="eastAsia"/>
        </w:rPr>
        <w:t>执行器气关方式，始点偏差不应超过±</w:t>
      </w:r>
      <w:r w:rsidR="006821F8">
        <w:t>4.5</w:t>
      </w:r>
      <w:r w:rsidR="00075DF6">
        <w:t xml:space="preserve"> </w:t>
      </w:r>
      <w:r>
        <w:rPr>
          <w:rFonts w:hint="eastAsia"/>
        </w:rPr>
        <w:t>%，终点偏差不应超过±2.</w:t>
      </w:r>
      <w:r w:rsidR="006821F8">
        <w:t>0</w:t>
      </w:r>
      <w:r w:rsidR="00075DF6">
        <w:t xml:space="preserve"> </w:t>
      </w:r>
      <w:r>
        <w:rPr>
          <w:rFonts w:hint="eastAsia"/>
        </w:rPr>
        <w:t>%。</w:t>
      </w:r>
    </w:p>
    <w:p w14:paraId="0505EB43" w14:textId="1755E14B" w:rsidR="00B01572" w:rsidRDefault="001B53CF" w:rsidP="000B3AF5">
      <w:pPr>
        <w:pStyle w:val="afffffffff3"/>
      </w:pPr>
      <w:r>
        <w:rPr>
          <w:rFonts w:hint="eastAsia"/>
        </w:rPr>
        <w:t>带定位器始终点偏差不应超过±</w:t>
      </w:r>
      <w:r w:rsidR="006821F8">
        <w:t>0.8</w:t>
      </w:r>
      <w:r w:rsidR="00075DF6">
        <w:t xml:space="preserve"> </w:t>
      </w:r>
      <w:r>
        <w:rPr>
          <w:rFonts w:hint="eastAsia"/>
        </w:rPr>
        <w:t>%。</w:t>
      </w:r>
    </w:p>
    <w:p w14:paraId="4F1F2668" w14:textId="77777777" w:rsidR="00B01572" w:rsidRDefault="001B53CF">
      <w:pPr>
        <w:pStyle w:val="affd"/>
        <w:spacing w:before="120" w:after="120"/>
      </w:pPr>
      <w:bookmarkStart w:id="97" w:name="_Toc77929950"/>
      <w:r>
        <w:rPr>
          <w:rFonts w:hint="eastAsia"/>
        </w:rPr>
        <w:t>额定行程偏差</w:t>
      </w:r>
      <w:bookmarkEnd w:id="97"/>
    </w:p>
    <w:p w14:paraId="79113F0A" w14:textId="57464A01" w:rsidR="00B01572" w:rsidRDefault="001B53CF" w:rsidP="000F7142">
      <w:pPr>
        <w:pStyle w:val="afffffffff3"/>
      </w:pPr>
      <w:proofErr w:type="gramStart"/>
      <w:r>
        <w:rPr>
          <w:rFonts w:hint="eastAsia"/>
        </w:rPr>
        <w:t>气关式调节</w:t>
      </w:r>
      <w:proofErr w:type="gramEnd"/>
      <w:r>
        <w:rPr>
          <w:rFonts w:hint="eastAsia"/>
        </w:rPr>
        <w:t>型执行器的额定行程偏差不超过 2.5</w:t>
      </w:r>
      <w:r w:rsidR="002F2D7F">
        <w:t xml:space="preserve"> </w:t>
      </w:r>
      <w:r>
        <w:rPr>
          <w:rFonts w:hint="eastAsia"/>
        </w:rPr>
        <w:t>%</w:t>
      </w:r>
      <w:r w:rsidR="000F7142">
        <w:rPr>
          <w:rFonts w:hint="eastAsia"/>
        </w:rPr>
        <w:t>。</w:t>
      </w:r>
    </w:p>
    <w:p w14:paraId="25AC6BFA" w14:textId="77777777" w:rsidR="00B01572" w:rsidRDefault="001B53CF" w:rsidP="000F7142">
      <w:pPr>
        <w:pStyle w:val="afffffffff3"/>
      </w:pPr>
      <w:r>
        <w:rPr>
          <w:rFonts w:hint="eastAsia"/>
        </w:rPr>
        <w:t>切断型执行器的额定行程偏差为：实测行程大于额定行程。</w:t>
      </w:r>
    </w:p>
    <w:p w14:paraId="61595713" w14:textId="3A8EDF0E" w:rsidR="00B01572" w:rsidRDefault="001B53CF">
      <w:pPr>
        <w:pStyle w:val="affc"/>
        <w:spacing w:before="240" w:after="240"/>
      </w:pPr>
      <w:bookmarkStart w:id="98" w:name="_Toc74641959"/>
      <w:bookmarkStart w:id="99" w:name="_Toc74641935"/>
      <w:bookmarkStart w:id="100" w:name="_Toc74641913"/>
      <w:bookmarkStart w:id="101" w:name="_Toc77929978"/>
      <w:bookmarkStart w:id="102" w:name="_Toc74641890"/>
      <w:bookmarkStart w:id="103" w:name="_Toc77929951"/>
      <w:bookmarkStart w:id="104" w:name="_Toc127870858"/>
      <w:r>
        <w:rPr>
          <w:rFonts w:hint="eastAsia"/>
        </w:rPr>
        <w:t>试验方法</w:t>
      </w:r>
      <w:bookmarkEnd w:id="98"/>
      <w:bookmarkEnd w:id="99"/>
      <w:bookmarkEnd w:id="100"/>
      <w:bookmarkEnd w:id="101"/>
      <w:bookmarkEnd w:id="102"/>
      <w:bookmarkEnd w:id="103"/>
      <w:bookmarkEnd w:id="104"/>
    </w:p>
    <w:p w14:paraId="55B3C745" w14:textId="77777777" w:rsidR="006F5241" w:rsidRDefault="006F5241" w:rsidP="006F5241">
      <w:pPr>
        <w:pStyle w:val="affd"/>
        <w:spacing w:before="120" w:after="120"/>
      </w:pPr>
      <w:r>
        <w:rPr>
          <w:rFonts w:hint="eastAsia"/>
        </w:rPr>
        <w:t>表面和外观质量</w:t>
      </w:r>
    </w:p>
    <w:p w14:paraId="1610000B" w14:textId="2AFB4842" w:rsidR="006F5241" w:rsidRPr="006F5241" w:rsidRDefault="006F5241" w:rsidP="006F5241">
      <w:pPr>
        <w:pStyle w:val="afffff7"/>
        <w:ind w:firstLine="420"/>
      </w:pPr>
      <w:r>
        <w:rPr>
          <w:rFonts w:hint="eastAsia"/>
        </w:rPr>
        <w:t>用目检法进行检查。</w:t>
      </w:r>
    </w:p>
    <w:p w14:paraId="3B6E64E5" w14:textId="77777777" w:rsidR="00B01572" w:rsidRDefault="001B53CF">
      <w:pPr>
        <w:pStyle w:val="affd"/>
        <w:spacing w:before="120" w:after="120"/>
      </w:pPr>
      <w:bookmarkStart w:id="105" w:name="_Toc77929952"/>
      <w:r>
        <w:rPr>
          <w:rFonts w:hint="eastAsia"/>
        </w:rPr>
        <w:t>空载试验</w:t>
      </w:r>
      <w:bookmarkEnd w:id="105"/>
    </w:p>
    <w:p w14:paraId="15217BBD" w14:textId="5A2C783B" w:rsidR="00B01572" w:rsidRDefault="00DA0B99" w:rsidP="00DA0B99">
      <w:pPr>
        <w:pStyle w:val="afffff7"/>
        <w:ind w:firstLine="420"/>
      </w:pPr>
      <w:r w:rsidRPr="00DA0B99">
        <w:rPr>
          <w:rFonts w:hint="eastAsia"/>
        </w:rPr>
        <w:t>按</w:t>
      </w:r>
      <w:r>
        <w:t>J</w:t>
      </w:r>
      <w:r w:rsidRPr="00DA0B99">
        <w:rPr>
          <w:rFonts w:hint="eastAsia"/>
        </w:rPr>
        <w:t xml:space="preserve">B/T </w:t>
      </w:r>
      <w:r>
        <w:t>8864</w:t>
      </w:r>
      <w:r w:rsidR="00D546F1">
        <w:rPr>
          <w:rFonts w:hint="eastAsia"/>
        </w:rPr>
        <w:t>—</w:t>
      </w:r>
      <w:r>
        <w:t>2018</w:t>
      </w:r>
      <w:r>
        <w:rPr>
          <w:rFonts w:hint="eastAsia"/>
        </w:rPr>
        <w:t>中5</w:t>
      </w:r>
      <w:r>
        <w:t>.1</w:t>
      </w:r>
      <w:r w:rsidRPr="00DA0B99">
        <w:rPr>
          <w:rFonts w:hint="eastAsia"/>
        </w:rPr>
        <w:t>的规定进行。</w:t>
      </w:r>
    </w:p>
    <w:p w14:paraId="22C7FEF8" w14:textId="77777777" w:rsidR="00B01572" w:rsidRDefault="001B53CF">
      <w:pPr>
        <w:pStyle w:val="affd"/>
        <w:spacing w:before="120" w:after="120"/>
      </w:pPr>
      <w:bookmarkStart w:id="106" w:name="_Toc77929953"/>
      <w:r>
        <w:rPr>
          <w:rFonts w:hint="eastAsia"/>
        </w:rPr>
        <w:t>密封试验</w:t>
      </w:r>
      <w:bookmarkEnd w:id="106"/>
    </w:p>
    <w:p w14:paraId="35F26E70" w14:textId="2F9E09C1" w:rsidR="00DA0B99" w:rsidRPr="00DA0B99" w:rsidRDefault="00DA0B99" w:rsidP="00DA0B99">
      <w:pPr>
        <w:pStyle w:val="afffff7"/>
        <w:ind w:firstLine="420"/>
        <w:rPr>
          <w:rFonts w:ascii="黑体" w:eastAsia="黑体"/>
        </w:rPr>
      </w:pPr>
      <w:bookmarkStart w:id="107" w:name="_Toc77929954"/>
      <w:r w:rsidRPr="00DA0B99">
        <w:rPr>
          <w:rFonts w:hint="eastAsia"/>
        </w:rPr>
        <w:t>按JB/T 8864-2018中5.</w:t>
      </w:r>
      <w:r>
        <w:t>2</w:t>
      </w:r>
      <w:r w:rsidRPr="00DA0B99">
        <w:rPr>
          <w:rFonts w:hint="eastAsia"/>
        </w:rPr>
        <w:t>的规定进行。</w:t>
      </w:r>
    </w:p>
    <w:p w14:paraId="5C2437FE" w14:textId="17E7E2BF" w:rsidR="00B01572" w:rsidRDefault="001B53CF">
      <w:pPr>
        <w:pStyle w:val="affd"/>
        <w:spacing w:before="120" w:after="120"/>
      </w:pPr>
      <w:r>
        <w:rPr>
          <w:rFonts w:hint="eastAsia"/>
        </w:rPr>
        <w:t>强度试验</w:t>
      </w:r>
      <w:bookmarkEnd w:id="107"/>
    </w:p>
    <w:p w14:paraId="2AE8C91A" w14:textId="3E6259DA" w:rsidR="00B01572" w:rsidRDefault="00DA0B99" w:rsidP="00DA0B99">
      <w:pPr>
        <w:pStyle w:val="afffff7"/>
        <w:ind w:firstLine="420"/>
      </w:pPr>
      <w:r w:rsidRPr="00DA0B99">
        <w:rPr>
          <w:rFonts w:hint="eastAsia"/>
        </w:rPr>
        <w:t>按JB/T 8864-2018中5.</w:t>
      </w:r>
      <w:r>
        <w:t>3</w:t>
      </w:r>
      <w:r w:rsidRPr="00DA0B99">
        <w:rPr>
          <w:rFonts w:hint="eastAsia"/>
        </w:rPr>
        <w:t>的规定进行。</w:t>
      </w:r>
    </w:p>
    <w:p w14:paraId="3F77C27D" w14:textId="77777777" w:rsidR="00B01572" w:rsidRDefault="001B53CF">
      <w:pPr>
        <w:pStyle w:val="affd"/>
        <w:spacing w:before="120" w:after="120"/>
      </w:pPr>
      <w:bookmarkStart w:id="108" w:name="_Toc77929955"/>
      <w:r>
        <w:rPr>
          <w:rFonts w:hint="eastAsia"/>
        </w:rPr>
        <w:t>负载试验</w:t>
      </w:r>
      <w:bookmarkEnd w:id="108"/>
    </w:p>
    <w:p w14:paraId="706CF94B" w14:textId="07AEC9F6" w:rsidR="00B01572" w:rsidRDefault="00DA0B99">
      <w:pPr>
        <w:pStyle w:val="afffff7"/>
        <w:ind w:firstLine="420"/>
      </w:pPr>
      <w:r w:rsidRPr="00DA0B99">
        <w:rPr>
          <w:rFonts w:hint="eastAsia"/>
        </w:rPr>
        <w:t>按JB/T 8864-2018中5.</w:t>
      </w:r>
      <w:r>
        <w:t>4</w:t>
      </w:r>
      <w:r w:rsidRPr="00DA0B99">
        <w:rPr>
          <w:rFonts w:hint="eastAsia"/>
        </w:rPr>
        <w:t>的规定进行。</w:t>
      </w:r>
    </w:p>
    <w:p w14:paraId="1FA4A1D1" w14:textId="47DB173F" w:rsidR="00B01572" w:rsidRDefault="001B53CF">
      <w:pPr>
        <w:pStyle w:val="affd"/>
        <w:spacing w:before="120" w:after="120"/>
      </w:pPr>
      <w:bookmarkStart w:id="109" w:name="_Toc77929956"/>
      <w:r>
        <w:rPr>
          <w:rFonts w:hint="eastAsia"/>
        </w:rPr>
        <w:t>启闭操作循环次数</w:t>
      </w:r>
      <w:bookmarkEnd w:id="109"/>
    </w:p>
    <w:p w14:paraId="09E0943D" w14:textId="2825D4A5" w:rsidR="00B01572" w:rsidRDefault="00DA0B99">
      <w:pPr>
        <w:pStyle w:val="afffff7"/>
        <w:ind w:firstLine="420"/>
      </w:pPr>
      <w:r w:rsidRPr="00DA0B99">
        <w:rPr>
          <w:rFonts w:hint="eastAsia"/>
        </w:rPr>
        <w:t>按JB/T 8864-2018中5.</w:t>
      </w:r>
      <w:r>
        <w:t>5</w:t>
      </w:r>
      <w:r w:rsidRPr="00DA0B99">
        <w:rPr>
          <w:rFonts w:hint="eastAsia"/>
        </w:rPr>
        <w:t>的规定进行</w:t>
      </w:r>
      <w:r w:rsidR="001B53CF">
        <w:rPr>
          <w:rFonts w:hint="eastAsia"/>
        </w:rPr>
        <w:t>。</w:t>
      </w:r>
    </w:p>
    <w:p w14:paraId="07A39C50" w14:textId="35E96930" w:rsidR="00B01572" w:rsidRDefault="001B53CF">
      <w:pPr>
        <w:pStyle w:val="affd"/>
        <w:spacing w:before="120" w:after="120"/>
      </w:pPr>
      <w:bookmarkStart w:id="110" w:name="_Toc77929957"/>
      <w:r>
        <w:rPr>
          <w:rFonts w:hint="eastAsia"/>
        </w:rPr>
        <w:t>基本误差</w:t>
      </w:r>
      <w:bookmarkEnd w:id="110"/>
    </w:p>
    <w:p w14:paraId="567531B3" w14:textId="095E7090" w:rsidR="00DA0B99" w:rsidRPr="00DA0B99" w:rsidRDefault="00DA0B99" w:rsidP="00DA0B99">
      <w:pPr>
        <w:pStyle w:val="afffff7"/>
        <w:ind w:firstLine="420"/>
      </w:pPr>
      <w:bookmarkStart w:id="111" w:name="_Hlk127281105"/>
      <w:r w:rsidRPr="00DA0B99">
        <w:rPr>
          <w:rFonts w:hint="eastAsia"/>
        </w:rPr>
        <w:t>按</w:t>
      </w:r>
      <w:r>
        <w:t>G</w:t>
      </w:r>
      <w:r w:rsidRPr="00DA0B99">
        <w:rPr>
          <w:rFonts w:hint="eastAsia"/>
        </w:rPr>
        <w:t xml:space="preserve">B/T </w:t>
      </w:r>
      <w:r>
        <w:t>4213-2008</w:t>
      </w:r>
      <w:r w:rsidRPr="00DA0B99">
        <w:rPr>
          <w:rFonts w:hint="eastAsia"/>
        </w:rPr>
        <w:t>中</w:t>
      </w:r>
      <w:r>
        <w:rPr>
          <w:rFonts w:hint="eastAsia"/>
        </w:rPr>
        <w:t>6.</w:t>
      </w:r>
      <w:r>
        <w:t>4</w:t>
      </w:r>
      <w:r w:rsidRPr="00DA0B99">
        <w:rPr>
          <w:rFonts w:hint="eastAsia"/>
        </w:rPr>
        <w:t>的规定进行</w:t>
      </w:r>
      <w:bookmarkEnd w:id="111"/>
      <w:r>
        <w:rPr>
          <w:rFonts w:hint="eastAsia"/>
        </w:rPr>
        <w:t>。</w:t>
      </w:r>
    </w:p>
    <w:p w14:paraId="41123A14" w14:textId="77777777" w:rsidR="00B01572" w:rsidRDefault="001B53CF">
      <w:pPr>
        <w:pStyle w:val="affd"/>
        <w:spacing w:before="120" w:after="120"/>
      </w:pPr>
      <w:bookmarkStart w:id="112" w:name="_Toc77929958"/>
      <w:r>
        <w:rPr>
          <w:rFonts w:hint="eastAsia"/>
        </w:rPr>
        <w:t>回差</w:t>
      </w:r>
      <w:bookmarkEnd w:id="112"/>
    </w:p>
    <w:p w14:paraId="734ADCB7" w14:textId="643CA83A" w:rsidR="00B01572" w:rsidRDefault="00DA0B99">
      <w:pPr>
        <w:pStyle w:val="afffff7"/>
        <w:ind w:firstLine="420"/>
      </w:pPr>
      <w:r w:rsidRPr="00DA0B99">
        <w:rPr>
          <w:rFonts w:hint="eastAsia"/>
        </w:rPr>
        <w:t>按GB/T 4213-2008中6.</w:t>
      </w:r>
      <w:r>
        <w:t>5</w:t>
      </w:r>
      <w:r w:rsidRPr="00DA0B99">
        <w:rPr>
          <w:rFonts w:hint="eastAsia"/>
        </w:rPr>
        <w:t>的规定进行</w:t>
      </w:r>
      <w:r w:rsidR="001B53CF">
        <w:rPr>
          <w:rFonts w:hint="eastAsia"/>
        </w:rPr>
        <w:t>。</w:t>
      </w:r>
    </w:p>
    <w:p w14:paraId="1A025550" w14:textId="77777777" w:rsidR="00B01572" w:rsidRDefault="001B53CF">
      <w:pPr>
        <w:pStyle w:val="affd"/>
        <w:spacing w:before="120" w:after="120"/>
      </w:pPr>
      <w:bookmarkStart w:id="113" w:name="_Toc77929959"/>
      <w:r>
        <w:rPr>
          <w:rFonts w:hint="eastAsia"/>
        </w:rPr>
        <w:t>死区</w:t>
      </w:r>
      <w:bookmarkEnd w:id="113"/>
    </w:p>
    <w:p w14:paraId="73379D14" w14:textId="4554A3B8" w:rsidR="00DA0B99" w:rsidRPr="00DA0B99" w:rsidRDefault="00DA0B99" w:rsidP="00DA0B99">
      <w:pPr>
        <w:pStyle w:val="afffff7"/>
        <w:ind w:firstLine="420"/>
        <w:rPr>
          <w:rFonts w:ascii="黑体" w:eastAsia="黑体"/>
        </w:rPr>
      </w:pPr>
      <w:bookmarkStart w:id="114" w:name="_Toc77929960"/>
      <w:r w:rsidRPr="00DA0B99">
        <w:rPr>
          <w:rFonts w:hint="eastAsia"/>
        </w:rPr>
        <w:t>按GB/T 4213-2008中6.</w:t>
      </w:r>
      <w:r>
        <w:t>6</w:t>
      </w:r>
      <w:r w:rsidRPr="00DA0B99">
        <w:rPr>
          <w:rFonts w:hint="eastAsia"/>
        </w:rPr>
        <w:t>的规定进行</w:t>
      </w:r>
      <w:r>
        <w:rPr>
          <w:rFonts w:hint="eastAsia"/>
        </w:rPr>
        <w:t>。</w:t>
      </w:r>
    </w:p>
    <w:p w14:paraId="7F9FE35E" w14:textId="7295ADC0" w:rsidR="00B01572" w:rsidRDefault="001B53CF">
      <w:pPr>
        <w:pStyle w:val="affd"/>
        <w:spacing w:before="120" w:after="120"/>
      </w:pPr>
      <w:r>
        <w:rPr>
          <w:rFonts w:hint="eastAsia"/>
        </w:rPr>
        <w:t>始终点偏差</w:t>
      </w:r>
      <w:bookmarkEnd w:id="114"/>
    </w:p>
    <w:p w14:paraId="33E27EF7" w14:textId="6890AE54" w:rsidR="00B01572" w:rsidRDefault="00DA0B99">
      <w:pPr>
        <w:pStyle w:val="afffff7"/>
        <w:ind w:firstLine="420"/>
      </w:pPr>
      <w:r w:rsidRPr="00DA0B99">
        <w:rPr>
          <w:rFonts w:hint="eastAsia"/>
        </w:rPr>
        <w:t>按GB/T 4213-2008中6.</w:t>
      </w:r>
      <w:r>
        <w:t>7</w:t>
      </w:r>
      <w:r w:rsidRPr="00DA0B99">
        <w:rPr>
          <w:rFonts w:hint="eastAsia"/>
        </w:rPr>
        <w:t>的规定进行</w:t>
      </w:r>
      <w:r w:rsidR="001B53CF">
        <w:rPr>
          <w:rFonts w:hint="eastAsia"/>
        </w:rPr>
        <w:t>。</w:t>
      </w:r>
    </w:p>
    <w:p w14:paraId="132DA047" w14:textId="77777777" w:rsidR="00B01572" w:rsidRDefault="001B53CF">
      <w:pPr>
        <w:pStyle w:val="affd"/>
        <w:spacing w:before="120" w:after="120"/>
      </w:pPr>
      <w:bookmarkStart w:id="115" w:name="_Toc77929961"/>
      <w:r>
        <w:rPr>
          <w:rFonts w:hint="eastAsia"/>
        </w:rPr>
        <w:t>额定行程偏差</w:t>
      </w:r>
      <w:bookmarkEnd w:id="115"/>
    </w:p>
    <w:p w14:paraId="586A6F66" w14:textId="62DCAE28" w:rsidR="00B01572" w:rsidRDefault="00DA0B99">
      <w:pPr>
        <w:pStyle w:val="afffff7"/>
        <w:ind w:firstLine="420"/>
      </w:pPr>
      <w:r w:rsidRPr="00DA0B99">
        <w:rPr>
          <w:rFonts w:hint="eastAsia"/>
        </w:rPr>
        <w:t>按GB/T 4213-2008中6.</w:t>
      </w:r>
      <w:r>
        <w:t>8</w:t>
      </w:r>
      <w:r w:rsidRPr="00DA0B99">
        <w:rPr>
          <w:rFonts w:hint="eastAsia"/>
        </w:rPr>
        <w:t>的规定进行</w:t>
      </w:r>
      <w:r w:rsidR="001B53CF">
        <w:rPr>
          <w:rFonts w:hint="eastAsia"/>
        </w:rPr>
        <w:t>。</w:t>
      </w:r>
    </w:p>
    <w:p w14:paraId="6D0192A8" w14:textId="77777777" w:rsidR="00B01572" w:rsidRDefault="001B53CF">
      <w:pPr>
        <w:pStyle w:val="affc"/>
        <w:spacing w:before="240" w:after="240"/>
      </w:pPr>
      <w:bookmarkStart w:id="116" w:name="_Toc74641895"/>
      <w:bookmarkStart w:id="117" w:name="_Toc74641960"/>
      <w:bookmarkStart w:id="118" w:name="_Toc77929979"/>
      <w:bookmarkStart w:id="119" w:name="_Toc77929962"/>
      <w:bookmarkStart w:id="120" w:name="_Toc74641940"/>
      <w:bookmarkStart w:id="121" w:name="_Toc74641914"/>
      <w:bookmarkStart w:id="122" w:name="_Toc127870859"/>
      <w:r>
        <w:rPr>
          <w:rFonts w:hint="eastAsia"/>
        </w:rPr>
        <w:t>检验规则</w:t>
      </w:r>
      <w:bookmarkEnd w:id="116"/>
      <w:bookmarkEnd w:id="117"/>
      <w:bookmarkEnd w:id="118"/>
      <w:bookmarkEnd w:id="119"/>
      <w:bookmarkEnd w:id="120"/>
      <w:bookmarkEnd w:id="121"/>
      <w:bookmarkEnd w:id="122"/>
    </w:p>
    <w:p w14:paraId="70641B5C" w14:textId="77777777" w:rsidR="00B01572" w:rsidRDefault="001B53CF">
      <w:pPr>
        <w:pStyle w:val="affd"/>
        <w:spacing w:before="120" w:after="120"/>
      </w:pPr>
      <w:bookmarkStart w:id="123" w:name="_Toc74641897"/>
      <w:bookmarkStart w:id="124" w:name="_Toc74641942"/>
      <w:bookmarkStart w:id="125" w:name="_Toc77929963"/>
      <w:r>
        <w:rPr>
          <w:rFonts w:hint="eastAsia"/>
        </w:rPr>
        <w:t>出厂检验</w:t>
      </w:r>
      <w:bookmarkEnd w:id="123"/>
      <w:bookmarkEnd w:id="124"/>
      <w:bookmarkEnd w:id="125"/>
    </w:p>
    <w:p w14:paraId="4B7A7AA7" w14:textId="77777777" w:rsidR="00B01572" w:rsidRDefault="001B53CF">
      <w:pPr>
        <w:pStyle w:val="affe"/>
        <w:numPr>
          <w:ilvl w:val="0"/>
          <w:numId w:val="0"/>
        </w:numPr>
        <w:spacing w:before="120" w:after="120"/>
        <w:ind w:firstLineChars="200" w:firstLine="420"/>
      </w:pPr>
      <w:r>
        <w:rPr>
          <w:rFonts w:ascii="宋体" w:eastAsia="宋体" w:hAnsi="宋体" w:hint="eastAsia"/>
        </w:rPr>
        <w:lastRenderedPageBreak/>
        <w:t>每台启动装置出厂前应进行出厂检验，出厂检验项目及技术要求按表</w:t>
      </w:r>
      <w:r>
        <w:rPr>
          <w:rFonts w:ascii="宋体" w:eastAsia="宋体" w:hAnsi="宋体"/>
        </w:rPr>
        <w:t xml:space="preserve">2 </w:t>
      </w:r>
      <w:r>
        <w:rPr>
          <w:rFonts w:ascii="宋体" w:eastAsia="宋体" w:hAnsi="宋体" w:hint="eastAsia"/>
        </w:rPr>
        <w:t>的规定</w:t>
      </w:r>
      <w:r>
        <w:rPr>
          <w:rFonts w:hint="eastAsia"/>
        </w:rPr>
        <w:t>。</w:t>
      </w:r>
    </w:p>
    <w:p w14:paraId="34C0379A" w14:textId="77777777" w:rsidR="00B01572" w:rsidRDefault="001B53CF">
      <w:pPr>
        <w:pStyle w:val="6"/>
        <w:jc w:val="center"/>
        <w:rPr>
          <w:rFonts w:ascii="黑体" w:hAnsi="黑体"/>
          <w:b w:val="0"/>
          <w:bCs w:val="0"/>
          <w:sz w:val="21"/>
          <w:szCs w:val="21"/>
        </w:rPr>
      </w:pPr>
      <w:r>
        <w:rPr>
          <w:rFonts w:ascii="黑体" w:hAnsi="黑体" w:hint="eastAsia"/>
          <w:b w:val="0"/>
          <w:bCs w:val="0"/>
          <w:sz w:val="21"/>
          <w:szCs w:val="21"/>
        </w:rPr>
        <w:t>表</w:t>
      </w:r>
      <w:r>
        <w:rPr>
          <w:rFonts w:ascii="黑体" w:hAnsi="黑体"/>
          <w:b w:val="0"/>
          <w:bCs w:val="0"/>
          <w:sz w:val="21"/>
          <w:szCs w:val="21"/>
        </w:rPr>
        <w:t>2</w:t>
      </w:r>
      <w:r>
        <w:rPr>
          <w:rFonts w:ascii="黑体" w:hAnsi="黑体" w:hint="eastAsia"/>
          <w:b w:val="0"/>
          <w:bCs w:val="0"/>
          <w:sz w:val="21"/>
          <w:szCs w:val="21"/>
        </w:rPr>
        <w:t xml:space="preserve"> 检验项目</w:t>
      </w:r>
    </w:p>
    <w:tbl>
      <w:tblPr>
        <w:tblStyle w:val="affff9"/>
        <w:tblW w:w="7937" w:type="dxa"/>
        <w:jc w:val="center"/>
        <w:tblLook w:val="04A0" w:firstRow="1" w:lastRow="0" w:firstColumn="1" w:lastColumn="0" w:noHBand="0" w:noVBand="1"/>
      </w:tblPr>
      <w:tblGrid>
        <w:gridCol w:w="596"/>
        <w:gridCol w:w="2048"/>
        <w:gridCol w:w="1322"/>
        <w:gridCol w:w="1327"/>
        <w:gridCol w:w="1322"/>
        <w:gridCol w:w="1322"/>
      </w:tblGrid>
      <w:tr w:rsidR="00B01572" w14:paraId="00745ED8" w14:textId="77777777" w:rsidTr="00612F2F">
        <w:trPr>
          <w:trHeight w:val="220"/>
          <w:jc w:val="center"/>
        </w:trPr>
        <w:tc>
          <w:tcPr>
            <w:tcW w:w="596" w:type="dxa"/>
            <w:vMerge w:val="restart"/>
            <w:tcBorders>
              <w:top w:val="single" w:sz="12" w:space="0" w:color="auto"/>
              <w:left w:val="single" w:sz="12" w:space="0" w:color="auto"/>
              <w:bottom w:val="single" w:sz="12" w:space="0" w:color="auto"/>
            </w:tcBorders>
            <w:vAlign w:val="center"/>
          </w:tcPr>
          <w:p w14:paraId="4D21EE1B"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序号</w:t>
            </w:r>
          </w:p>
        </w:tc>
        <w:tc>
          <w:tcPr>
            <w:tcW w:w="2048" w:type="dxa"/>
            <w:vMerge w:val="restart"/>
            <w:tcBorders>
              <w:top w:val="single" w:sz="12" w:space="0" w:color="auto"/>
              <w:bottom w:val="single" w:sz="12" w:space="0" w:color="auto"/>
            </w:tcBorders>
            <w:vAlign w:val="center"/>
          </w:tcPr>
          <w:p w14:paraId="29B84F83"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项目</w:t>
            </w:r>
          </w:p>
        </w:tc>
        <w:tc>
          <w:tcPr>
            <w:tcW w:w="2649" w:type="dxa"/>
            <w:gridSpan w:val="2"/>
            <w:tcBorders>
              <w:top w:val="single" w:sz="12" w:space="0" w:color="auto"/>
              <w:bottom w:val="single" w:sz="12" w:space="0" w:color="auto"/>
            </w:tcBorders>
            <w:vAlign w:val="center"/>
          </w:tcPr>
          <w:p w14:paraId="1ECF15EE"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检验规则</w:t>
            </w:r>
          </w:p>
        </w:tc>
        <w:tc>
          <w:tcPr>
            <w:tcW w:w="1322" w:type="dxa"/>
            <w:vMerge w:val="restart"/>
            <w:tcBorders>
              <w:top w:val="single" w:sz="12" w:space="0" w:color="auto"/>
              <w:bottom w:val="single" w:sz="12" w:space="0" w:color="auto"/>
            </w:tcBorders>
            <w:vAlign w:val="center"/>
          </w:tcPr>
          <w:p w14:paraId="09890DED"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技术要求</w:t>
            </w:r>
          </w:p>
          <w:p w14:paraId="69E7F4FE" w14:textId="77777777" w:rsidR="00B01572" w:rsidRPr="00DB58AC" w:rsidRDefault="00B01572">
            <w:pPr>
              <w:pStyle w:val="afffff7"/>
              <w:ind w:firstLineChars="0" w:firstLine="0"/>
              <w:jc w:val="center"/>
              <w:rPr>
                <w:rFonts w:hAnsi="宋体"/>
                <w:sz w:val="18"/>
                <w:szCs w:val="18"/>
              </w:rPr>
            </w:pPr>
          </w:p>
        </w:tc>
        <w:tc>
          <w:tcPr>
            <w:tcW w:w="1322" w:type="dxa"/>
            <w:vMerge w:val="restart"/>
            <w:tcBorders>
              <w:top w:val="single" w:sz="12" w:space="0" w:color="auto"/>
              <w:bottom w:val="single" w:sz="12" w:space="0" w:color="auto"/>
              <w:right w:val="single" w:sz="12" w:space="0" w:color="auto"/>
            </w:tcBorders>
            <w:vAlign w:val="center"/>
          </w:tcPr>
          <w:p w14:paraId="02AEA173"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检验和试验方法</w:t>
            </w:r>
          </w:p>
        </w:tc>
      </w:tr>
      <w:tr w:rsidR="00B01572" w14:paraId="2F159164" w14:textId="77777777" w:rsidTr="00612F2F">
        <w:trPr>
          <w:trHeight w:val="427"/>
          <w:jc w:val="center"/>
        </w:trPr>
        <w:tc>
          <w:tcPr>
            <w:tcW w:w="596" w:type="dxa"/>
            <w:vMerge/>
            <w:tcBorders>
              <w:top w:val="single" w:sz="4" w:space="0" w:color="auto"/>
              <w:left w:val="single" w:sz="12" w:space="0" w:color="auto"/>
              <w:bottom w:val="single" w:sz="12" w:space="0" w:color="auto"/>
            </w:tcBorders>
            <w:vAlign w:val="center"/>
          </w:tcPr>
          <w:p w14:paraId="0B674271" w14:textId="77777777" w:rsidR="00B01572" w:rsidRPr="00DB58AC" w:rsidRDefault="00B01572">
            <w:pPr>
              <w:pStyle w:val="afffff7"/>
              <w:ind w:firstLineChars="0" w:firstLine="0"/>
              <w:jc w:val="center"/>
              <w:rPr>
                <w:rFonts w:hAnsi="宋体"/>
                <w:sz w:val="18"/>
                <w:szCs w:val="18"/>
              </w:rPr>
            </w:pPr>
          </w:p>
        </w:tc>
        <w:tc>
          <w:tcPr>
            <w:tcW w:w="2048" w:type="dxa"/>
            <w:vMerge/>
            <w:tcBorders>
              <w:top w:val="single" w:sz="4" w:space="0" w:color="auto"/>
              <w:bottom w:val="single" w:sz="12" w:space="0" w:color="auto"/>
            </w:tcBorders>
            <w:vAlign w:val="center"/>
          </w:tcPr>
          <w:p w14:paraId="136C957B" w14:textId="77777777" w:rsidR="00B01572" w:rsidRPr="00DB58AC" w:rsidRDefault="00B01572">
            <w:pPr>
              <w:pStyle w:val="afffff7"/>
              <w:ind w:firstLineChars="0" w:firstLine="0"/>
              <w:jc w:val="center"/>
              <w:rPr>
                <w:rFonts w:hAnsi="宋体"/>
                <w:sz w:val="18"/>
                <w:szCs w:val="18"/>
              </w:rPr>
            </w:pPr>
          </w:p>
        </w:tc>
        <w:tc>
          <w:tcPr>
            <w:tcW w:w="1322" w:type="dxa"/>
            <w:tcBorders>
              <w:top w:val="single" w:sz="12" w:space="0" w:color="auto"/>
              <w:bottom w:val="single" w:sz="12" w:space="0" w:color="auto"/>
            </w:tcBorders>
            <w:vAlign w:val="center"/>
          </w:tcPr>
          <w:p w14:paraId="47AF4B62"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出厂检验</w:t>
            </w:r>
          </w:p>
        </w:tc>
        <w:tc>
          <w:tcPr>
            <w:tcW w:w="1327" w:type="dxa"/>
            <w:tcBorders>
              <w:top w:val="single" w:sz="12" w:space="0" w:color="auto"/>
              <w:bottom w:val="single" w:sz="12" w:space="0" w:color="auto"/>
            </w:tcBorders>
            <w:vAlign w:val="center"/>
          </w:tcPr>
          <w:p w14:paraId="2AEBC760"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型式检验</w:t>
            </w:r>
          </w:p>
        </w:tc>
        <w:tc>
          <w:tcPr>
            <w:tcW w:w="1322" w:type="dxa"/>
            <w:vMerge/>
            <w:tcBorders>
              <w:top w:val="single" w:sz="4" w:space="0" w:color="auto"/>
              <w:bottom w:val="single" w:sz="12" w:space="0" w:color="auto"/>
            </w:tcBorders>
            <w:vAlign w:val="center"/>
          </w:tcPr>
          <w:p w14:paraId="324C7296" w14:textId="77777777" w:rsidR="00B01572" w:rsidRPr="00DB58AC" w:rsidRDefault="00B01572">
            <w:pPr>
              <w:pStyle w:val="afffff7"/>
              <w:ind w:firstLineChars="0" w:firstLine="0"/>
              <w:jc w:val="center"/>
              <w:rPr>
                <w:rFonts w:hAnsi="宋体"/>
                <w:sz w:val="18"/>
                <w:szCs w:val="18"/>
              </w:rPr>
            </w:pPr>
          </w:p>
        </w:tc>
        <w:tc>
          <w:tcPr>
            <w:tcW w:w="1322" w:type="dxa"/>
            <w:vMerge/>
            <w:tcBorders>
              <w:top w:val="single" w:sz="4" w:space="0" w:color="auto"/>
              <w:bottom w:val="single" w:sz="12" w:space="0" w:color="auto"/>
              <w:right w:val="single" w:sz="12" w:space="0" w:color="auto"/>
            </w:tcBorders>
            <w:vAlign w:val="center"/>
          </w:tcPr>
          <w:p w14:paraId="39D4AD9F" w14:textId="77777777" w:rsidR="00B01572" w:rsidRPr="00DB58AC" w:rsidRDefault="00B01572">
            <w:pPr>
              <w:pStyle w:val="afffff7"/>
              <w:ind w:firstLineChars="0" w:firstLine="0"/>
              <w:jc w:val="center"/>
              <w:rPr>
                <w:rFonts w:hAnsi="宋体"/>
                <w:sz w:val="18"/>
                <w:szCs w:val="18"/>
              </w:rPr>
            </w:pPr>
          </w:p>
        </w:tc>
      </w:tr>
      <w:tr w:rsidR="006F5241" w14:paraId="36026563" w14:textId="77777777" w:rsidTr="00612F2F">
        <w:trPr>
          <w:trHeight w:val="220"/>
          <w:jc w:val="center"/>
        </w:trPr>
        <w:tc>
          <w:tcPr>
            <w:tcW w:w="596" w:type="dxa"/>
            <w:tcBorders>
              <w:top w:val="single" w:sz="12" w:space="0" w:color="auto"/>
              <w:left w:val="single" w:sz="12" w:space="0" w:color="auto"/>
            </w:tcBorders>
            <w:vAlign w:val="center"/>
          </w:tcPr>
          <w:p w14:paraId="2292DC95" w14:textId="63E2F1AC" w:rsidR="006F5241" w:rsidRPr="00DB58AC" w:rsidRDefault="006F5241">
            <w:pPr>
              <w:pStyle w:val="afffff7"/>
              <w:ind w:firstLineChars="0" w:firstLine="0"/>
              <w:jc w:val="center"/>
              <w:rPr>
                <w:sz w:val="18"/>
                <w:szCs w:val="18"/>
              </w:rPr>
            </w:pPr>
            <w:r w:rsidRPr="00DB58AC">
              <w:rPr>
                <w:rFonts w:hint="eastAsia"/>
                <w:sz w:val="18"/>
                <w:szCs w:val="18"/>
              </w:rPr>
              <w:t>1</w:t>
            </w:r>
          </w:p>
        </w:tc>
        <w:tc>
          <w:tcPr>
            <w:tcW w:w="2048" w:type="dxa"/>
            <w:tcBorders>
              <w:top w:val="single" w:sz="12" w:space="0" w:color="auto"/>
            </w:tcBorders>
            <w:vAlign w:val="center"/>
          </w:tcPr>
          <w:p w14:paraId="77251385" w14:textId="5E541BC1" w:rsidR="006F5241" w:rsidRPr="00DB58AC" w:rsidRDefault="006F5241">
            <w:pPr>
              <w:pStyle w:val="afffff7"/>
              <w:ind w:firstLineChars="0" w:firstLine="0"/>
              <w:jc w:val="center"/>
              <w:rPr>
                <w:sz w:val="18"/>
                <w:szCs w:val="18"/>
              </w:rPr>
            </w:pPr>
            <w:r w:rsidRPr="00DB58AC">
              <w:rPr>
                <w:rFonts w:hint="eastAsia"/>
                <w:sz w:val="18"/>
                <w:szCs w:val="18"/>
              </w:rPr>
              <w:t>表面和外观质量</w:t>
            </w:r>
          </w:p>
        </w:tc>
        <w:tc>
          <w:tcPr>
            <w:tcW w:w="1322" w:type="dxa"/>
            <w:tcBorders>
              <w:top w:val="single" w:sz="12" w:space="0" w:color="auto"/>
            </w:tcBorders>
            <w:vAlign w:val="center"/>
          </w:tcPr>
          <w:p w14:paraId="646ADBE3" w14:textId="4236FA4C" w:rsidR="006F5241" w:rsidRPr="00DB58AC" w:rsidRDefault="006F5241">
            <w:pPr>
              <w:pStyle w:val="afffff7"/>
              <w:ind w:firstLineChars="0" w:firstLine="0"/>
              <w:jc w:val="center"/>
              <w:rPr>
                <w:sz w:val="18"/>
                <w:szCs w:val="18"/>
              </w:rPr>
            </w:pPr>
            <w:r w:rsidRPr="00DB58AC">
              <w:rPr>
                <w:rFonts w:hint="eastAsia"/>
                <w:sz w:val="18"/>
                <w:szCs w:val="18"/>
              </w:rPr>
              <w:t>√</w:t>
            </w:r>
          </w:p>
        </w:tc>
        <w:tc>
          <w:tcPr>
            <w:tcW w:w="1327" w:type="dxa"/>
            <w:tcBorders>
              <w:top w:val="single" w:sz="12" w:space="0" w:color="auto"/>
            </w:tcBorders>
            <w:vAlign w:val="center"/>
          </w:tcPr>
          <w:p w14:paraId="728275FE" w14:textId="236CC482" w:rsidR="006F5241" w:rsidRPr="00DB58AC" w:rsidRDefault="006F5241">
            <w:pPr>
              <w:pStyle w:val="afffff7"/>
              <w:ind w:firstLineChars="0" w:firstLine="0"/>
              <w:jc w:val="center"/>
              <w:rPr>
                <w:sz w:val="18"/>
                <w:szCs w:val="18"/>
              </w:rPr>
            </w:pPr>
            <w:r w:rsidRPr="00DB58AC">
              <w:rPr>
                <w:rFonts w:hint="eastAsia"/>
                <w:sz w:val="18"/>
                <w:szCs w:val="18"/>
              </w:rPr>
              <w:t>√</w:t>
            </w:r>
          </w:p>
        </w:tc>
        <w:tc>
          <w:tcPr>
            <w:tcW w:w="1322" w:type="dxa"/>
            <w:tcBorders>
              <w:top w:val="single" w:sz="12" w:space="0" w:color="auto"/>
            </w:tcBorders>
            <w:vAlign w:val="center"/>
          </w:tcPr>
          <w:p w14:paraId="11F58C02" w14:textId="0275AD3A" w:rsidR="006F5241" w:rsidRPr="00DB58AC" w:rsidRDefault="006F5241">
            <w:pPr>
              <w:pStyle w:val="afffff7"/>
              <w:ind w:firstLineChars="0" w:firstLine="0"/>
              <w:jc w:val="center"/>
              <w:rPr>
                <w:sz w:val="18"/>
                <w:szCs w:val="18"/>
              </w:rPr>
            </w:pPr>
            <w:r w:rsidRPr="00DB58AC">
              <w:rPr>
                <w:rFonts w:hint="eastAsia"/>
                <w:sz w:val="18"/>
                <w:szCs w:val="18"/>
              </w:rPr>
              <w:t>7</w:t>
            </w:r>
            <w:r w:rsidRPr="00DB58AC">
              <w:rPr>
                <w:sz w:val="18"/>
                <w:szCs w:val="18"/>
              </w:rPr>
              <w:t>.1</w:t>
            </w:r>
          </w:p>
        </w:tc>
        <w:tc>
          <w:tcPr>
            <w:tcW w:w="1322" w:type="dxa"/>
            <w:tcBorders>
              <w:top w:val="single" w:sz="12" w:space="0" w:color="auto"/>
              <w:right w:val="single" w:sz="12" w:space="0" w:color="auto"/>
            </w:tcBorders>
            <w:vAlign w:val="center"/>
          </w:tcPr>
          <w:p w14:paraId="1408F096" w14:textId="55375B14" w:rsidR="006F5241" w:rsidRPr="00DB58AC" w:rsidRDefault="006F5241">
            <w:pPr>
              <w:pStyle w:val="afffff7"/>
              <w:ind w:firstLineChars="0" w:firstLine="0"/>
              <w:jc w:val="center"/>
              <w:rPr>
                <w:sz w:val="18"/>
                <w:szCs w:val="18"/>
              </w:rPr>
            </w:pPr>
            <w:r w:rsidRPr="00DB58AC">
              <w:rPr>
                <w:rFonts w:hint="eastAsia"/>
                <w:sz w:val="18"/>
                <w:szCs w:val="18"/>
              </w:rPr>
              <w:t>8</w:t>
            </w:r>
            <w:r w:rsidRPr="00DB58AC">
              <w:rPr>
                <w:sz w:val="18"/>
                <w:szCs w:val="18"/>
              </w:rPr>
              <w:t>.1</w:t>
            </w:r>
          </w:p>
        </w:tc>
      </w:tr>
      <w:tr w:rsidR="00B01572" w14:paraId="0B0F02F8" w14:textId="77777777" w:rsidTr="00BF0BD0">
        <w:trPr>
          <w:trHeight w:val="220"/>
          <w:jc w:val="center"/>
        </w:trPr>
        <w:tc>
          <w:tcPr>
            <w:tcW w:w="596" w:type="dxa"/>
            <w:tcBorders>
              <w:left w:val="single" w:sz="12" w:space="0" w:color="auto"/>
            </w:tcBorders>
            <w:vAlign w:val="center"/>
          </w:tcPr>
          <w:p w14:paraId="697780FE" w14:textId="0E2F79BF" w:rsidR="00B01572" w:rsidRPr="00DB58AC" w:rsidRDefault="006F5241">
            <w:pPr>
              <w:pStyle w:val="afffff7"/>
              <w:ind w:firstLineChars="0" w:firstLine="0"/>
              <w:jc w:val="center"/>
              <w:rPr>
                <w:rFonts w:hAnsi="宋体"/>
                <w:sz w:val="18"/>
                <w:szCs w:val="18"/>
              </w:rPr>
            </w:pPr>
            <w:r w:rsidRPr="00DB58AC">
              <w:rPr>
                <w:sz w:val="18"/>
                <w:szCs w:val="18"/>
              </w:rPr>
              <w:t>2</w:t>
            </w:r>
          </w:p>
        </w:tc>
        <w:tc>
          <w:tcPr>
            <w:tcW w:w="2048" w:type="dxa"/>
            <w:vAlign w:val="center"/>
          </w:tcPr>
          <w:p w14:paraId="289C7E0C"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空载试验</w:t>
            </w:r>
          </w:p>
        </w:tc>
        <w:tc>
          <w:tcPr>
            <w:tcW w:w="1322" w:type="dxa"/>
            <w:vAlign w:val="center"/>
          </w:tcPr>
          <w:p w14:paraId="169C49CF"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vAlign w:val="center"/>
          </w:tcPr>
          <w:p w14:paraId="04C84D90"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vAlign w:val="center"/>
          </w:tcPr>
          <w:p w14:paraId="13544C1B" w14:textId="1FFAB5B1" w:rsidR="00B01572" w:rsidRPr="00DB58AC" w:rsidRDefault="001B53CF">
            <w:pPr>
              <w:pStyle w:val="afffff7"/>
              <w:ind w:firstLineChars="0" w:firstLine="0"/>
              <w:jc w:val="center"/>
              <w:rPr>
                <w:rFonts w:hAnsi="宋体"/>
                <w:sz w:val="18"/>
                <w:szCs w:val="18"/>
              </w:rPr>
            </w:pPr>
            <w:r w:rsidRPr="00DB58AC">
              <w:rPr>
                <w:sz w:val="18"/>
                <w:szCs w:val="18"/>
              </w:rPr>
              <w:t>7.</w:t>
            </w:r>
            <w:r w:rsidR="006F5241" w:rsidRPr="00DB58AC">
              <w:rPr>
                <w:sz w:val="18"/>
                <w:szCs w:val="18"/>
              </w:rPr>
              <w:t>2</w:t>
            </w:r>
          </w:p>
        </w:tc>
        <w:tc>
          <w:tcPr>
            <w:tcW w:w="1322" w:type="dxa"/>
            <w:tcBorders>
              <w:right w:val="single" w:sz="12" w:space="0" w:color="auto"/>
            </w:tcBorders>
            <w:vAlign w:val="center"/>
          </w:tcPr>
          <w:p w14:paraId="23F86387" w14:textId="0548A3F1" w:rsidR="00B01572" w:rsidRPr="00DB58AC" w:rsidRDefault="001B53CF">
            <w:pPr>
              <w:pStyle w:val="afffff7"/>
              <w:ind w:firstLineChars="0" w:firstLine="0"/>
              <w:jc w:val="center"/>
              <w:rPr>
                <w:rFonts w:hAnsi="宋体"/>
                <w:sz w:val="18"/>
                <w:szCs w:val="18"/>
              </w:rPr>
            </w:pPr>
            <w:r w:rsidRPr="00DB58AC">
              <w:rPr>
                <w:sz w:val="18"/>
                <w:szCs w:val="18"/>
              </w:rPr>
              <w:t>8.</w:t>
            </w:r>
            <w:r w:rsidR="006F5241" w:rsidRPr="00DB58AC">
              <w:rPr>
                <w:sz w:val="18"/>
                <w:szCs w:val="18"/>
              </w:rPr>
              <w:t>2</w:t>
            </w:r>
          </w:p>
        </w:tc>
      </w:tr>
      <w:tr w:rsidR="00B01572" w14:paraId="258D833F" w14:textId="77777777" w:rsidTr="00BF0BD0">
        <w:trPr>
          <w:trHeight w:val="220"/>
          <w:jc w:val="center"/>
        </w:trPr>
        <w:tc>
          <w:tcPr>
            <w:tcW w:w="596" w:type="dxa"/>
            <w:tcBorders>
              <w:left w:val="single" w:sz="12" w:space="0" w:color="auto"/>
            </w:tcBorders>
            <w:vAlign w:val="center"/>
          </w:tcPr>
          <w:p w14:paraId="59F19E29" w14:textId="2C1BEDD5" w:rsidR="00B01572" w:rsidRPr="00DB58AC" w:rsidRDefault="006F5241">
            <w:pPr>
              <w:pStyle w:val="afffff7"/>
              <w:ind w:firstLineChars="0" w:firstLine="0"/>
              <w:jc w:val="center"/>
              <w:rPr>
                <w:rFonts w:hAnsi="宋体"/>
                <w:sz w:val="18"/>
                <w:szCs w:val="18"/>
              </w:rPr>
            </w:pPr>
            <w:r w:rsidRPr="00DB58AC">
              <w:rPr>
                <w:sz w:val="18"/>
                <w:szCs w:val="18"/>
              </w:rPr>
              <w:t>3</w:t>
            </w:r>
          </w:p>
        </w:tc>
        <w:tc>
          <w:tcPr>
            <w:tcW w:w="2048" w:type="dxa"/>
            <w:vAlign w:val="center"/>
          </w:tcPr>
          <w:p w14:paraId="254D8255"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密封试验</w:t>
            </w:r>
          </w:p>
        </w:tc>
        <w:tc>
          <w:tcPr>
            <w:tcW w:w="1322" w:type="dxa"/>
            <w:vAlign w:val="center"/>
          </w:tcPr>
          <w:p w14:paraId="298DBEE3"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vAlign w:val="center"/>
          </w:tcPr>
          <w:p w14:paraId="3DE0D34C"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vAlign w:val="center"/>
          </w:tcPr>
          <w:p w14:paraId="7516D35D" w14:textId="53B19386" w:rsidR="00B01572" w:rsidRPr="00DB58AC" w:rsidRDefault="001B53CF">
            <w:pPr>
              <w:pStyle w:val="afffff7"/>
              <w:ind w:firstLineChars="0" w:firstLine="0"/>
              <w:jc w:val="center"/>
              <w:rPr>
                <w:rFonts w:hAnsi="宋体"/>
                <w:sz w:val="18"/>
                <w:szCs w:val="18"/>
              </w:rPr>
            </w:pPr>
            <w:r w:rsidRPr="00DB58AC">
              <w:rPr>
                <w:sz w:val="18"/>
                <w:szCs w:val="18"/>
              </w:rPr>
              <w:t>7.</w:t>
            </w:r>
            <w:r w:rsidR="006F5241" w:rsidRPr="00DB58AC">
              <w:rPr>
                <w:sz w:val="18"/>
                <w:szCs w:val="18"/>
              </w:rPr>
              <w:t>3</w:t>
            </w:r>
          </w:p>
        </w:tc>
        <w:tc>
          <w:tcPr>
            <w:tcW w:w="1322" w:type="dxa"/>
            <w:tcBorders>
              <w:right w:val="single" w:sz="12" w:space="0" w:color="auto"/>
            </w:tcBorders>
            <w:vAlign w:val="center"/>
          </w:tcPr>
          <w:p w14:paraId="07B77EF0" w14:textId="09D6B8C9" w:rsidR="00B01572" w:rsidRPr="00DB58AC" w:rsidRDefault="001B53CF">
            <w:pPr>
              <w:pStyle w:val="afffff7"/>
              <w:ind w:firstLineChars="0" w:firstLine="0"/>
              <w:jc w:val="center"/>
              <w:rPr>
                <w:rFonts w:hAnsi="宋体"/>
                <w:sz w:val="18"/>
                <w:szCs w:val="18"/>
              </w:rPr>
            </w:pPr>
            <w:r w:rsidRPr="00DB58AC">
              <w:rPr>
                <w:sz w:val="18"/>
                <w:szCs w:val="18"/>
              </w:rPr>
              <w:t>8.</w:t>
            </w:r>
            <w:r w:rsidR="006F5241" w:rsidRPr="00DB58AC">
              <w:rPr>
                <w:sz w:val="18"/>
                <w:szCs w:val="18"/>
              </w:rPr>
              <w:t>3</w:t>
            </w:r>
          </w:p>
        </w:tc>
      </w:tr>
      <w:tr w:rsidR="00B01572" w14:paraId="5A842605" w14:textId="77777777" w:rsidTr="00BF0BD0">
        <w:trPr>
          <w:trHeight w:val="220"/>
          <w:jc w:val="center"/>
        </w:trPr>
        <w:tc>
          <w:tcPr>
            <w:tcW w:w="596" w:type="dxa"/>
            <w:tcBorders>
              <w:left w:val="single" w:sz="12" w:space="0" w:color="auto"/>
            </w:tcBorders>
            <w:vAlign w:val="center"/>
          </w:tcPr>
          <w:p w14:paraId="40F0DB5B" w14:textId="6D674624" w:rsidR="00B01572" w:rsidRPr="00DB58AC" w:rsidRDefault="006F5241">
            <w:pPr>
              <w:pStyle w:val="afffff7"/>
              <w:ind w:firstLineChars="0" w:firstLine="0"/>
              <w:jc w:val="center"/>
              <w:rPr>
                <w:rFonts w:hAnsi="宋体"/>
                <w:sz w:val="18"/>
                <w:szCs w:val="18"/>
              </w:rPr>
            </w:pPr>
            <w:r w:rsidRPr="00DB58AC">
              <w:rPr>
                <w:sz w:val="18"/>
                <w:szCs w:val="18"/>
              </w:rPr>
              <w:t>4</w:t>
            </w:r>
          </w:p>
        </w:tc>
        <w:tc>
          <w:tcPr>
            <w:tcW w:w="2048" w:type="dxa"/>
            <w:vAlign w:val="center"/>
          </w:tcPr>
          <w:p w14:paraId="731C193B"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强度试验</w:t>
            </w:r>
          </w:p>
        </w:tc>
        <w:tc>
          <w:tcPr>
            <w:tcW w:w="1322" w:type="dxa"/>
            <w:vAlign w:val="center"/>
          </w:tcPr>
          <w:p w14:paraId="1800F136"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vAlign w:val="center"/>
          </w:tcPr>
          <w:p w14:paraId="773252FF"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vAlign w:val="center"/>
          </w:tcPr>
          <w:p w14:paraId="60A6EB2F" w14:textId="458E9385" w:rsidR="00B01572" w:rsidRPr="00DB58AC" w:rsidRDefault="001B53CF">
            <w:pPr>
              <w:pStyle w:val="afffff7"/>
              <w:ind w:firstLineChars="0" w:firstLine="0"/>
              <w:jc w:val="center"/>
              <w:rPr>
                <w:rFonts w:hAnsi="宋体"/>
                <w:sz w:val="18"/>
                <w:szCs w:val="18"/>
              </w:rPr>
            </w:pPr>
            <w:r w:rsidRPr="00DB58AC">
              <w:rPr>
                <w:sz w:val="18"/>
                <w:szCs w:val="18"/>
              </w:rPr>
              <w:t>7.</w:t>
            </w:r>
            <w:r w:rsidR="006F5241" w:rsidRPr="00DB58AC">
              <w:rPr>
                <w:sz w:val="18"/>
                <w:szCs w:val="18"/>
              </w:rPr>
              <w:t>4</w:t>
            </w:r>
          </w:p>
        </w:tc>
        <w:tc>
          <w:tcPr>
            <w:tcW w:w="1322" w:type="dxa"/>
            <w:tcBorders>
              <w:right w:val="single" w:sz="12" w:space="0" w:color="auto"/>
            </w:tcBorders>
            <w:vAlign w:val="center"/>
          </w:tcPr>
          <w:p w14:paraId="7E994F4D" w14:textId="177A2B40" w:rsidR="00B01572" w:rsidRPr="00DB58AC" w:rsidRDefault="001B53CF">
            <w:pPr>
              <w:pStyle w:val="afffff7"/>
              <w:ind w:firstLineChars="0" w:firstLine="0"/>
              <w:jc w:val="center"/>
              <w:rPr>
                <w:rFonts w:hAnsi="宋体"/>
                <w:sz w:val="18"/>
                <w:szCs w:val="18"/>
              </w:rPr>
            </w:pPr>
            <w:r w:rsidRPr="00DB58AC">
              <w:rPr>
                <w:sz w:val="18"/>
                <w:szCs w:val="18"/>
              </w:rPr>
              <w:t>8.</w:t>
            </w:r>
            <w:r w:rsidR="006F5241" w:rsidRPr="00DB58AC">
              <w:rPr>
                <w:sz w:val="18"/>
                <w:szCs w:val="18"/>
              </w:rPr>
              <w:t>4</w:t>
            </w:r>
          </w:p>
        </w:tc>
      </w:tr>
      <w:tr w:rsidR="00B01572" w14:paraId="40B42C72" w14:textId="77777777" w:rsidTr="00BF0BD0">
        <w:trPr>
          <w:trHeight w:val="220"/>
          <w:jc w:val="center"/>
        </w:trPr>
        <w:tc>
          <w:tcPr>
            <w:tcW w:w="596" w:type="dxa"/>
            <w:tcBorders>
              <w:left w:val="single" w:sz="12" w:space="0" w:color="auto"/>
            </w:tcBorders>
            <w:vAlign w:val="center"/>
          </w:tcPr>
          <w:p w14:paraId="1AB38122" w14:textId="4A9EC17A" w:rsidR="00B01572" w:rsidRPr="00DB58AC" w:rsidRDefault="006F5241">
            <w:pPr>
              <w:pStyle w:val="afffff7"/>
              <w:ind w:firstLineChars="0" w:firstLine="0"/>
              <w:jc w:val="center"/>
              <w:rPr>
                <w:rFonts w:hAnsi="宋体"/>
                <w:sz w:val="18"/>
                <w:szCs w:val="18"/>
              </w:rPr>
            </w:pPr>
            <w:r w:rsidRPr="00DB58AC">
              <w:rPr>
                <w:sz w:val="18"/>
                <w:szCs w:val="18"/>
              </w:rPr>
              <w:t>5</w:t>
            </w:r>
          </w:p>
        </w:tc>
        <w:tc>
          <w:tcPr>
            <w:tcW w:w="2048" w:type="dxa"/>
            <w:vAlign w:val="center"/>
          </w:tcPr>
          <w:p w14:paraId="736DBDBB"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负载试验</w:t>
            </w:r>
          </w:p>
        </w:tc>
        <w:tc>
          <w:tcPr>
            <w:tcW w:w="1322" w:type="dxa"/>
            <w:vAlign w:val="center"/>
          </w:tcPr>
          <w:p w14:paraId="54149A9B"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vAlign w:val="center"/>
          </w:tcPr>
          <w:p w14:paraId="357C06E6"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vAlign w:val="center"/>
          </w:tcPr>
          <w:p w14:paraId="7221702E" w14:textId="227008F2" w:rsidR="00B01572" w:rsidRPr="00DB58AC" w:rsidRDefault="001B53CF">
            <w:pPr>
              <w:pStyle w:val="afffff7"/>
              <w:ind w:firstLineChars="0" w:firstLine="0"/>
              <w:jc w:val="center"/>
              <w:rPr>
                <w:rFonts w:hAnsi="宋体"/>
                <w:sz w:val="18"/>
                <w:szCs w:val="18"/>
              </w:rPr>
            </w:pPr>
            <w:r w:rsidRPr="00DB58AC">
              <w:rPr>
                <w:sz w:val="18"/>
                <w:szCs w:val="18"/>
              </w:rPr>
              <w:t>7.</w:t>
            </w:r>
            <w:r w:rsidR="006F5241" w:rsidRPr="00DB58AC">
              <w:rPr>
                <w:sz w:val="18"/>
                <w:szCs w:val="18"/>
              </w:rPr>
              <w:t>5</w:t>
            </w:r>
          </w:p>
        </w:tc>
        <w:tc>
          <w:tcPr>
            <w:tcW w:w="1322" w:type="dxa"/>
            <w:tcBorders>
              <w:right w:val="single" w:sz="12" w:space="0" w:color="auto"/>
            </w:tcBorders>
            <w:vAlign w:val="center"/>
          </w:tcPr>
          <w:p w14:paraId="07D9919F" w14:textId="29BAC312" w:rsidR="00B01572" w:rsidRPr="00DB58AC" w:rsidRDefault="001B53CF">
            <w:pPr>
              <w:pStyle w:val="afffff7"/>
              <w:ind w:firstLineChars="0" w:firstLine="0"/>
              <w:jc w:val="center"/>
              <w:rPr>
                <w:rFonts w:hAnsi="宋体"/>
                <w:sz w:val="18"/>
                <w:szCs w:val="18"/>
              </w:rPr>
            </w:pPr>
            <w:r w:rsidRPr="00DB58AC">
              <w:rPr>
                <w:sz w:val="18"/>
                <w:szCs w:val="18"/>
              </w:rPr>
              <w:t>8.</w:t>
            </w:r>
            <w:r w:rsidR="006F5241" w:rsidRPr="00DB58AC">
              <w:rPr>
                <w:sz w:val="18"/>
                <w:szCs w:val="18"/>
              </w:rPr>
              <w:t>5</w:t>
            </w:r>
          </w:p>
        </w:tc>
      </w:tr>
      <w:tr w:rsidR="00B01572" w14:paraId="183F734D" w14:textId="77777777" w:rsidTr="00BF0BD0">
        <w:trPr>
          <w:trHeight w:val="842"/>
          <w:jc w:val="center"/>
        </w:trPr>
        <w:tc>
          <w:tcPr>
            <w:tcW w:w="596" w:type="dxa"/>
            <w:tcBorders>
              <w:left w:val="single" w:sz="12" w:space="0" w:color="auto"/>
            </w:tcBorders>
            <w:vAlign w:val="center"/>
          </w:tcPr>
          <w:p w14:paraId="5B19E748" w14:textId="76BAF344" w:rsidR="00B01572" w:rsidRPr="00DB58AC" w:rsidRDefault="006F5241">
            <w:pPr>
              <w:pStyle w:val="afffff7"/>
              <w:ind w:firstLineChars="0" w:firstLine="0"/>
              <w:jc w:val="center"/>
              <w:rPr>
                <w:rFonts w:hAnsi="宋体"/>
                <w:sz w:val="18"/>
                <w:szCs w:val="18"/>
              </w:rPr>
            </w:pPr>
            <w:r w:rsidRPr="00DB58AC">
              <w:rPr>
                <w:sz w:val="18"/>
                <w:szCs w:val="18"/>
              </w:rPr>
              <w:t>6</w:t>
            </w:r>
          </w:p>
        </w:tc>
        <w:tc>
          <w:tcPr>
            <w:tcW w:w="2048" w:type="dxa"/>
            <w:vAlign w:val="center"/>
          </w:tcPr>
          <w:p w14:paraId="0BCA9525"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启闭操作循环次数及单个行程最大运行时间</w:t>
            </w:r>
          </w:p>
        </w:tc>
        <w:tc>
          <w:tcPr>
            <w:tcW w:w="1322" w:type="dxa"/>
            <w:vAlign w:val="center"/>
          </w:tcPr>
          <w:p w14:paraId="75C853B3"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vAlign w:val="center"/>
          </w:tcPr>
          <w:p w14:paraId="21400120"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vAlign w:val="center"/>
          </w:tcPr>
          <w:p w14:paraId="2F77EF49" w14:textId="03CFD56C" w:rsidR="00B01572" w:rsidRPr="00DB58AC" w:rsidRDefault="001B53CF">
            <w:pPr>
              <w:pStyle w:val="afffff7"/>
              <w:ind w:firstLineChars="0" w:firstLine="0"/>
              <w:jc w:val="center"/>
              <w:rPr>
                <w:rFonts w:hAnsi="宋体"/>
                <w:sz w:val="18"/>
                <w:szCs w:val="18"/>
              </w:rPr>
            </w:pPr>
            <w:r w:rsidRPr="00DB58AC">
              <w:rPr>
                <w:sz w:val="18"/>
                <w:szCs w:val="18"/>
              </w:rPr>
              <w:t>7.</w:t>
            </w:r>
            <w:r w:rsidR="006F5241" w:rsidRPr="00DB58AC">
              <w:rPr>
                <w:sz w:val="18"/>
                <w:szCs w:val="18"/>
              </w:rPr>
              <w:t>6</w:t>
            </w:r>
          </w:p>
        </w:tc>
        <w:tc>
          <w:tcPr>
            <w:tcW w:w="1322" w:type="dxa"/>
            <w:tcBorders>
              <w:right w:val="single" w:sz="12" w:space="0" w:color="auto"/>
            </w:tcBorders>
            <w:vAlign w:val="center"/>
          </w:tcPr>
          <w:p w14:paraId="27238203" w14:textId="7CFBC71B" w:rsidR="00B01572" w:rsidRPr="00DB58AC" w:rsidRDefault="001B53CF">
            <w:pPr>
              <w:pStyle w:val="afffff7"/>
              <w:ind w:firstLineChars="0" w:firstLine="0"/>
              <w:jc w:val="center"/>
              <w:rPr>
                <w:rFonts w:hAnsi="宋体"/>
                <w:sz w:val="18"/>
                <w:szCs w:val="18"/>
              </w:rPr>
            </w:pPr>
            <w:r w:rsidRPr="00DB58AC">
              <w:rPr>
                <w:sz w:val="18"/>
                <w:szCs w:val="18"/>
              </w:rPr>
              <w:t>8.</w:t>
            </w:r>
            <w:r w:rsidR="006F5241" w:rsidRPr="00DB58AC">
              <w:rPr>
                <w:sz w:val="18"/>
                <w:szCs w:val="18"/>
              </w:rPr>
              <w:t>6</w:t>
            </w:r>
          </w:p>
        </w:tc>
      </w:tr>
      <w:tr w:rsidR="00B01572" w14:paraId="230520F9" w14:textId="77777777" w:rsidTr="00BF0BD0">
        <w:trPr>
          <w:trHeight w:val="220"/>
          <w:jc w:val="center"/>
        </w:trPr>
        <w:tc>
          <w:tcPr>
            <w:tcW w:w="596" w:type="dxa"/>
            <w:tcBorders>
              <w:left w:val="single" w:sz="12" w:space="0" w:color="auto"/>
            </w:tcBorders>
            <w:vAlign w:val="center"/>
          </w:tcPr>
          <w:p w14:paraId="55370C04" w14:textId="0C61C6C8" w:rsidR="00B01572" w:rsidRPr="00DB58AC" w:rsidRDefault="006F5241">
            <w:pPr>
              <w:pStyle w:val="afffff7"/>
              <w:ind w:firstLineChars="0" w:firstLine="0"/>
              <w:jc w:val="center"/>
              <w:rPr>
                <w:rFonts w:hAnsi="宋体"/>
                <w:sz w:val="18"/>
                <w:szCs w:val="18"/>
              </w:rPr>
            </w:pPr>
            <w:r w:rsidRPr="00DB58AC">
              <w:rPr>
                <w:rFonts w:hAnsi="宋体"/>
                <w:sz w:val="18"/>
                <w:szCs w:val="18"/>
              </w:rPr>
              <w:t>7</w:t>
            </w:r>
          </w:p>
        </w:tc>
        <w:tc>
          <w:tcPr>
            <w:tcW w:w="2048" w:type="dxa"/>
            <w:vAlign w:val="center"/>
          </w:tcPr>
          <w:p w14:paraId="3BD4D463"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基本误差</w:t>
            </w:r>
          </w:p>
        </w:tc>
        <w:tc>
          <w:tcPr>
            <w:tcW w:w="1322" w:type="dxa"/>
            <w:vAlign w:val="center"/>
          </w:tcPr>
          <w:p w14:paraId="6EE4B91F"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vAlign w:val="center"/>
          </w:tcPr>
          <w:p w14:paraId="579ECE53"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vAlign w:val="center"/>
          </w:tcPr>
          <w:p w14:paraId="025E2DEF" w14:textId="139A46A3" w:rsidR="00B01572" w:rsidRPr="00DB58AC" w:rsidRDefault="001B53CF">
            <w:pPr>
              <w:pStyle w:val="afffff7"/>
              <w:ind w:firstLineChars="0" w:firstLine="0"/>
              <w:jc w:val="center"/>
              <w:rPr>
                <w:rFonts w:hAnsi="宋体"/>
                <w:sz w:val="18"/>
                <w:szCs w:val="18"/>
              </w:rPr>
            </w:pPr>
            <w:r w:rsidRPr="00DB58AC">
              <w:rPr>
                <w:sz w:val="18"/>
                <w:szCs w:val="18"/>
              </w:rPr>
              <w:t>7.</w:t>
            </w:r>
            <w:r w:rsidR="006F5241" w:rsidRPr="00DB58AC">
              <w:rPr>
                <w:sz w:val="18"/>
                <w:szCs w:val="18"/>
              </w:rPr>
              <w:t>7</w:t>
            </w:r>
          </w:p>
        </w:tc>
        <w:tc>
          <w:tcPr>
            <w:tcW w:w="1322" w:type="dxa"/>
            <w:tcBorders>
              <w:right w:val="single" w:sz="12" w:space="0" w:color="auto"/>
            </w:tcBorders>
          </w:tcPr>
          <w:p w14:paraId="7214CCE3" w14:textId="45FBC112" w:rsidR="00B01572" w:rsidRPr="00DB58AC" w:rsidRDefault="001B53CF">
            <w:pPr>
              <w:pStyle w:val="afffff7"/>
              <w:ind w:firstLineChars="0" w:firstLine="0"/>
              <w:jc w:val="center"/>
              <w:rPr>
                <w:rFonts w:hAnsi="宋体"/>
                <w:sz w:val="18"/>
                <w:szCs w:val="18"/>
              </w:rPr>
            </w:pPr>
            <w:r w:rsidRPr="00DB58AC">
              <w:rPr>
                <w:sz w:val="18"/>
                <w:szCs w:val="18"/>
              </w:rPr>
              <w:t>8.</w:t>
            </w:r>
            <w:r w:rsidR="006F5241" w:rsidRPr="00DB58AC">
              <w:rPr>
                <w:sz w:val="18"/>
                <w:szCs w:val="18"/>
              </w:rPr>
              <w:t>7</w:t>
            </w:r>
          </w:p>
        </w:tc>
      </w:tr>
      <w:tr w:rsidR="00B01572" w14:paraId="4D11C38B" w14:textId="77777777" w:rsidTr="00BF0BD0">
        <w:trPr>
          <w:trHeight w:val="220"/>
          <w:jc w:val="center"/>
        </w:trPr>
        <w:tc>
          <w:tcPr>
            <w:tcW w:w="596" w:type="dxa"/>
            <w:tcBorders>
              <w:left w:val="single" w:sz="12" w:space="0" w:color="auto"/>
            </w:tcBorders>
            <w:vAlign w:val="center"/>
          </w:tcPr>
          <w:p w14:paraId="16CEA848" w14:textId="022DAA8B" w:rsidR="00B01572" w:rsidRPr="00DB58AC" w:rsidRDefault="006F5241">
            <w:pPr>
              <w:pStyle w:val="afffff7"/>
              <w:ind w:firstLineChars="0" w:firstLine="0"/>
              <w:jc w:val="center"/>
              <w:rPr>
                <w:rFonts w:hAnsi="宋体"/>
                <w:sz w:val="18"/>
                <w:szCs w:val="18"/>
              </w:rPr>
            </w:pPr>
            <w:r w:rsidRPr="00DB58AC">
              <w:rPr>
                <w:sz w:val="18"/>
                <w:szCs w:val="18"/>
              </w:rPr>
              <w:t>8</w:t>
            </w:r>
          </w:p>
        </w:tc>
        <w:tc>
          <w:tcPr>
            <w:tcW w:w="2048" w:type="dxa"/>
            <w:vAlign w:val="center"/>
          </w:tcPr>
          <w:p w14:paraId="111A9200" w14:textId="77777777" w:rsidR="00B01572" w:rsidRPr="00DB58AC" w:rsidRDefault="001B53CF">
            <w:pPr>
              <w:pStyle w:val="afffff7"/>
              <w:ind w:firstLineChars="0" w:firstLine="0"/>
              <w:jc w:val="center"/>
              <w:rPr>
                <w:rFonts w:hAnsi="宋体"/>
                <w:sz w:val="18"/>
                <w:szCs w:val="18"/>
              </w:rPr>
            </w:pPr>
            <w:proofErr w:type="gramStart"/>
            <w:r w:rsidRPr="00DB58AC">
              <w:rPr>
                <w:rFonts w:hint="eastAsia"/>
                <w:sz w:val="18"/>
                <w:szCs w:val="18"/>
              </w:rPr>
              <w:t>回差</w:t>
            </w:r>
            <w:proofErr w:type="gramEnd"/>
          </w:p>
        </w:tc>
        <w:tc>
          <w:tcPr>
            <w:tcW w:w="1322" w:type="dxa"/>
            <w:vAlign w:val="center"/>
          </w:tcPr>
          <w:p w14:paraId="435FB42F"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vAlign w:val="center"/>
          </w:tcPr>
          <w:p w14:paraId="49905307"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vAlign w:val="center"/>
          </w:tcPr>
          <w:p w14:paraId="40CE1939" w14:textId="6CBC96D4" w:rsidR="00B01572" w:rsidRPr="00DB58AC" w:rsidRDefault="001B53CF">
            <w:pPr>
              <w:pStyle w:val="afffff7"/>
              <w:ind w:firstLineChars="0" w:firstLine="0"/>
              <w:jc w:val="center"/>
              <w:rPr>
                <w:rFonts w:hAnsi="宋体"/>
                <w:sz w:val="18"/>
                <w:szCs w:val="18"/>
              </w:rPr>
            </w:pPr>
            <w:r w:rsidRPr="00DB58AC">
              <w:rPr>
                <w:sz w:val="18"/>
                <w:szCs w:val="18"/>
              </w:rPr>
              <w:t>7.</w:t>
            </w:r>
            <w:r w:rsidR="006F5241" w:rsidRPr="00DB58AC">
              <w:rPr>
                <w:sz w:val="18"/>
                <w:szCs w:val="18"/>
              </w:rPr>
              <w:t>8</w:t>
            </w:r>
          </w:p>
        </w:tc>
        <w:tc>
          <w:tcPr>
            <w:tcW w:w="1322" w:type="dxa"/>
            <w:tcBorders>
              <w:right w:val="single" w:sz="12" w:space="0" w:color="auto"/>
            </w:tcBorders>
          </w:tcPr>
          <w:p w14:paraId="3DAA65D7" w14:textId="7FE19FBE" w:rsidR="00B01572" w:rsidRPr="00DB58AC" w:rsidRDefault="001B53CF">
            <w:pPr>
              <w:pStyle w:val="afffff7"/>
              <w:ind w:firstLineChars="0" w:firstLine="0"/>
              <w:jc w:val="center"/>
              <w:rPr>
                <w:rFonts w:hAnsi="宋体"/>
                <w:sz w:val="18"/>
                <w:szCs w:val="18"/>
              </w:rPr>
            </w:pPr>
            <w:r w:rsidRPr="00DB58AC">
              <w:rPr>
                <w:sz w:val="18"/>
                <w:szCs w:val="18"/>
              </w:rPr>
              <w:t>8.</w:t>
            </w:r>
            <w:r w:rsidR="006F5241" w:rsidRPr="00DB58AC">
              <w:rPr>
                <w:sz w:val="18"/>
                <w:szCs w:val="18"/>
              </w:rPr>
              <w:t>8</w:t>
            </w:r>
          </w:p>
        </w:tc>
      </w:tr>
      <w:tr w:rsidR="00B01572" w14:paraId="3B110076" w14:textId="77777777" w:rsidTr="00BF0BD0">
        <w:trPr>
          <w:trHeight w:val="220"/>
          <w:jc w:val="center"/>
        </w:trPr>
        <w:tc>
          <w:tcPr>
            <w:tcW w:w="596" w:type="dxa"/>
            <w:tcBorders>
              <w:left w:val="single" w:sz="12" w:space="0" w:color="auto"/>
            </w:tcBorders>
            <w:vAlign w:val="center"/>
          </w:tcPr>
          <w:p w14:paraId="3D878E8D" w14:textId="18AB9F6F" w:rsidR="00B01572" w:rsidRPr="00DB58AC" w:rsidRDefault="006F5241">
            <w:pPr>
              <w:pStyle w:val="afffff7"/>
              <w:ind w:firstLineChars="0" w:firstLine="0"/>
              <w:jc w:val="center"/>
              <w:rPr>
                <w:rFonts w:hAnsi="宋体"/>
                <w:sz w:val="18"/>
                <w:szCs w:val="18"/>
              </w:rPr>
            </w:pPr>
            <w:r w:rsidRPr="00DB58AC">
              <w:rPr>
                <w:sz w:val="18"/>
                <w:szCs w:val="18"/>
              </w:rPr>
              <w:t>9</w:t>
            </w:r>
          </w:p>
        </w:tc>
        <w:tc>
          <w:tcPr>
            <w:tcW w:w="2048" w:type="dxa"/>
            <w:vAlign w:val="center"/>
          </w:tcPr>
          <w:p w14:paraId="14749603"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死区</w:t>
            </w:r>
          </w:p>
        </w:tc>
        <w:tc>
          <w:tcPr>
            <w:tcW w:w="1322" w:type="dxa"/>
            <w:vAlign w:val="center"/>
          </w:tcPr>
          <w:p w14:paraId="57AB9BF3"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vAlign w:val="center"/>
          </w:tcPr>
          <w:p w14:paraId="6D8A8F38"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vAlign w:val="center"/>
          </w:tcPr>
          <w:p w14:paraId="77A53E4B" w14:textId="4B534F89" w:rsidR="00B01572" w:rsidRPr="00DB58AC" w:rsidRDefault="001B53CF">
            <w:pPr>
              <w:pStyle w:val="afffff7"/>
              <w:ind w:firstLineChars="0" w:firstLine="0"/>
              <w:jc w:val="center"/>
              <w:rPr>
                <w:rFonts w:hAnsi="宋体"/>
                <w:sz w:val="18"/>
                <w:szCs w:val="18"/>
              </w:rPr>
            </w:pPr>
            <w:r w:rsidRPr="00DB58AC">
              <w:rPr>
                <w:sz w:val="18"/>
                <w:szCs w:val="18"/>
              </w:rPr>
              <w:t>7.</w:t>
            </w:r>
            <w:r w:rsidR="006F5241" w:rsidRPr="00DB58AC">
              <w:rPr>
                <w:sz w:val="18"/>
                <w:szCs w:val="18"/>
              </w:rPr>
              <w:t>9</w:t>
            </w:r>
          </w:p>
        </w:tc>
        <w:tc>
          <w:tcPr>
            <w:tcW w:w="1322" w:type="dxa"/>
            <w:tcBorders>
              <w:right w:val="single" w:sz="12" w:space="0" w:color="auto"/>
            </w:tcBorders>
          </w:tcPr>
          <w:p w14:paraId="1953B344" w14:textId="1066CDD3" w:rsidR="00B01572" w:rsidRPr="00DB58AC" w:rsidRDefault="001B53CF">
            <w:pPr>
              <w:pStyle w:val="afffff7"/>
              <w:ind w:firstLineChars="0" w:firstLine="0"/>
              <w:jc w:val="center"/>
              <w:rPr>
                <w:rFonts w:hAnsi="宋体"/>
                <w:sz w:val="18"/>
                <w:szCs w:val="18"/>
              </w:rPr>
            </w:pPr>
            <w:r w:rsidRPr="00DB58AC">
              <w:rPr>
                <w:sz w:val="18"/>
                <w:szCs w:val="18"/>
              </w:rPr>
              <w:t>8.</w:t>
            </w:r>
            <w:r w:rsidR="006F5241" w:rsidRPr="00DB58AC">
              <w:rPr>
                <w:sz w:val="18"/>
                <w:szCs w:val="18"/>
              </w:rPr>
              <w:t>9</w:t>
            </w:r>
          </w:p>
        </w:tc>
      </w:tr>
      <w:tr w:rsidR="00B01572" w14:paraId="254A8058" w14:textId="77777777" w:rsidTr="00BF0BD0">
        <w:trPr>
          <w:trHeight w:val="220"/>
          <w:jc w:val="center"/>
        </w:trPr>
        <w:tc>
          <w:tcPr>
            <w:tcW w:w="596" w:type="dxa"/>
            <w:tcBorders>
              <w:left w:val="single" w:sz="12" w:space="0" w:color="auto"/>
            </w:tcBorders>
            <w:vAlign w:val="center"/>
          </w:tcPr>
          <w:p w14:paraId="164B70A8" w14:textId="37741E96" w:rsidR="00B01572" w:rsidRPr="00DB58AC" w:rsidRDefault="006F5241">
            <w:pPr>
              <w:pStyle w:val="afffff7"/>
              <w:ind w:firstLineChars="0" w:firstLine="0"/>
              <w:jc w:val="center"/>
              <w:rPr>
                <w:rFonts w:hAnsi="宋体"/>
                <w:sz w:val="18"/>
                <w:szCs w:val="18"/>
              </w:rPr>
            </w:pPr>
            <w:r w:rsidRPr="00DB58AC">
              <w:rPr>
                <w:sz w:val="18"/>
                <w:szCs w:val="18"/>
              </w:rPr>
              <w:t>10</w:t>
            </w:r>
          </w:p>
        </w:tc>
        <w:tc>
          <w:tcPr>
            <w:tcW w:w="2048" w:type="dxa"/>
            <w:vAlign w:val="center"/>
          </w:tcPr>
          <w:p w14:paraId="672DA2F0"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始终点偏差</w:t>
            </w:r>
          </w:p>
        </w:tc>
        <w:tc>
          <w:tcPr>
            <w:tcW w:w="1322" w:type="dxa"/>
            <w:vAlign w:val="center"/>
          </w:tcPr>
          <w:p w14:paraId="5CD0BD15"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vAlign w:val="center"/>
          </w:tcPr>
          <w:p w14:paraId="4EF2BE0C"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vAlign w:val="center"/>
          </w:tcPr>
          <w:p w14:paraId="5171B005" w14:textId="4881D2D8" w:rsidR="00B01572" w:rsidRPr="00DB58AC" w:rsidRDefault="001B53CF">
            <w:pPr>
              <w:pStyle w:val="afffff7"/>
              <w:ind w:firstLineChars="0" w:firstLine="0"/>
              <w:jc w:val="center"/>
              <w:rPr>
                <w:rFonts w:hAnsi="宋体"/>
                <w:sz w:val="18"/>
                <w:szCs w:val="18"/>
              </w:rPr>
            </w:pPr>
            <w:r w:rsidRPr="00DB58AC">
              <w:rPr>
                <w:sz w:val="18"/>
                <w:szCs w:val="18"/>
              </w:rPr>
              <w:t>7.</w:t>
            </w:r>
            <w:r w:rsidR="006F5241" w:rsidRPr="00DB58AC">
              <w:rPr>
                <w:sz w:val="18"/>
                <w:szCs w:val="18"/>
              </w:rPr>
              <w:t>10</w:t>
            </w:r>
          </w:p>
        </w:tc>
        <w:tc>
          <w:tcPr>
            <w:tcW w:w="1322" w:type="dxa"/>
            <w:tcBorders>
              <w:right w:val="single" w:sz="12" w:space="0" w:color="auto"/>
            </w:tcBorders>
          </w:tcPr>
          <w:p w14:paraId="117A8B9B" w14:textId="2F5F4FFE" w:rsidR="00B01572" w:rsidRPr="00DB58AC" w:rsidRDefault="001B53CF">
            <w:pPr>
              <w:pStyle w:val="afffff7"/>
              <w:ind w:firstLineChars="0" w:firstLine="0"/>
              <w:jc w:val="center"/>
              <w:rPr>
                <w:rFonts w:hAnsi="宋体"/>
                <w:sz w:val="18"/>
                <w:szCs w:val="18"/>
              </w:rPr>
            </w:pPr>
            <w:r w:rsidRPr="00DB58AC">
              <w:rPr>
                <w:sz w:val="18"/>
                <w:szCs w:val="18"/>
              </w:rPr>
              <w:t>8.</w:t>
            </w:r>
            <w:r w:rsidR="006F5241" w:rsidRPr="00DB58AC">
              <w:rPr>
                <w:sz w:val="18"/>
                <w:szCs w:val="18"/>
              </w:rPr>
              <w:t>10</w:t>
            </w:r>
          </w:p>
        </w:tc>
      </w:tr>
      <w:tr w:rsidR="00B01572" w14:paraId="7D186DD2" w14:textId="77777777" w:rsidTr="00612F2F">
        <w:trPr>
          <w:trHeight w:val="220"/>
          <w:jc w:val="center"/>
        </w:trPr>
        <w:tc>
          <w:tcPr>
            <w:tcW w:w="596" w:type="dxa"/>
            <w:tcBorders>
              <w:left w:val="single" w:sz="12" w:space="0" w:color="auto"/>
              <w:bottom w:val="single" w:sz="12" w:space="0" w:color="auto"/>
            </w:tcBorders>
            <w:vAlign w:val="center"/>
          </w:tcPr>
          <w:p w14:paraId="362A6AF0" w14:textId="3992154C" w:rsidR="00B01572" w:rsidRPr="00DB58AC" w:rsidRDefault="001B53CF">
            <w:pPr>
              <w:pStyle w:val="afffff7"/>
              <w:ind w:firstLineChars="0" w:firstLine="0"/>
              <w:jc w:val="center"/>
              <w:rPr>
                <w:rFonts w:hAnsi="宋体"/>
                <w:sz w:val="18"/>
                <w:szCs w:val="18"/>
              </w:rPr>
            </w:pPr>
            <w:r w:rsidRPr="00DB58AC">
              <w:rPr>
                <w:rFonts w:hint="eastAsia"/>
                <w:sz w:val="18"/>
                <w:szCs w:val="18"/>
              </w:rPr>
              <w:t>1</w:t>
            </w:r>
            <w:r w:rsidR="006F5241" w:rsidRPr="00DB58AC">
              <w:rPr>
                <w:sz w:val="18"/>
                <w:szCs w:val="18"/>
              </w:rPr>
              <w:t>1</w:t>
            </w:r>
          </w:p>
        </w:tc>
        <w:tc>
          <w:tcPr>
            <w:tcW w:w="2048" w:type="dxa"/>
            <w:tcBorders>
              <w:bottom w:val="single" w:sz="12" w:space="0" w:color="auto"/>
            </w:tcBorders>
            <w:vAlign w:val="center"/>
          </w:tcPr>
          <w:p w14:paraId="14555128"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额定行程偏差</w:t>
            </w:r>
          </w:p>
        </w:tc>
        <w:tc>
          <w:tcPr>
            <w:tcW w:w="1322" w:type="dxa"/>
            <w:tcBorders>
              <w:bottom w:val="single" w:sz="12" w:space="0" w:color="auto"/>
            </w:tcBorders>
            <w:vAlign w:val="center"/>
          </w:tcPr>
          <w:p w14:paraId="28172873"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7" w:type="dxa"/>
            <w:tcBorders>
              <w:bottom w:val="single" w:sz="12" w:space="0" w:color="auto"/>
            </w:tcBorders>
            <w:vAlign w:val="center"/>
          </w:tcPr>
          <w:p w14:paraId="1B77911B" w14:textId="77777777" w:rsidR="00B01572" w:rsidRPr="00DB58AC" w:rsidRDefault="001B53CF">
            <w:pPr>
              <w:pStyle w:val="afffff7"/>
              <w:ind w:firstLineChars="0" w:firstLine="0"/>
              <w:jc w:val="center"/>
              <w:rPr>
                <w:rFonts w:hAnsi="宋体"/>
                <w:sz w:val="18"/>
                <w:szCs w:val="18"/>
              </w:rPr>
            </w:pPr>
            <w:r w:rsidRPr="00DB58AC">
              <w:rPr>
                <w:rFonts w:hint="eastAsia"/>
                <w:sz w:val="18"/>
                <w:szCs w:val="18"/>
              </w:rPr>
              <w:t>√</w:t>
            </w:r>
          </w:p>
        </w:tc>
        <w:tc>
          <w:tcPr>
            <w:tcW w:w="1322" w:type="dxa"/>
            <w:tcBorders>
              <w:bottom w:val="single" w:sz="12" w:space="0" w:color="auto"/>
            </w:tcBorders>
            <w:vAlign w:val="center"/>
          </w:tcPr>
          <w:p w14:paraId="55067DAB" w14:textId="53FB0840" w:rsidR="00B01572" w:rsidRPr="00DB58AC" w:rsidRDefault="001B53CF">
            <w:pPr>
              <w:pStyle w:val="afffff7"/>
              <w:ind w:firstLineChars="0" w:firstLine="0"/>
              <w:jc w:val="center"/>
              <w:rPr>
                <w:rFonts w:hAnsi="宋体"/>
                <w:sz w:val="18"/>
                <w:szCs w:val="18"/>
              </w:rPr>
            </w:pPr>
            <w:r w:rsidRPr="00DB58AC">
              <w:rPr>
                <w:sz w:val="18"/>
                <w:szCs w:val="18"/>
              </w:rPr>
              <w:t>7.</w:t>
            </w:r>
            <w:r w:rsidRPr="00DB58AC">
              <w:rPr>
                <w:rFonts w:hint="eastAsia"/>
                <w:sz w:val="18"/>
                <w:szCs w:val="18"/>
              </w:rPr>
              <w:t>1</w:t>
            </w:r>
            <w:r w:rsidR="006F5241" w:rsidRPr="00DB58AC">
              <w:rPr>
                <w:sz w:val="18"/>
                <w:szCs w:val="18"/>
              </w:rPr>
              <w:t>1</w:t>
            </w:r>
          </w:p>
        </w:tc>
        <w:tc>
          <w:tcPr>
            <w:tcW w:w="1322" w:type="dxa"/>
            <w:tcBorders>
              <w:bottom w:val="single" w:sz="12" w:space="0" w:color="auto"/>
              <w:right w:val="single" w:sz="12" w:space="0" w:color="auto"/>
            </w:tcBorders>
          </w:tcPr>
          <w:p w14:paraId="750FE02F" w14:textId="65980CAE" w:rsidR="00B01572" w:rsidRPr="00DB58AC" w:rsidRDefault="001B53CF">
            <w:pPr>
              <w:pStyle w:val="afffff7"/>
              <w:ind w:firstLineChars="0" w:firstLine="0"/>
              <w:jc w:val="center"/>
              <w:rPr>
                <w:rFonts w:hAnsi="宋体"/>
                <w:sz w:val="18"/>
                <w:szCs w:val="18"/>
              </w:rPr>
            </w:pPr>
            <w:r w:rsidRPr="00DB58AC">
              <w:rPr>
                <w:sz w:val="18"/>
                <w:szCs w:val="18"/>
              </w:rPr>
              <w:t>8.1</w:t>
            </w:r>
            <w:r w:rsidR="006F5241" w:rsidRPr="00DB58AC">
              <w:rPr>
                <w:sz w:val="18"/>
                <w:szCs w:val="18"/>
              </w:rPr>
              <w:t>1</w:t>
            </w:r>
          </w:p>
        </w:tc>
      </w:tr>
      <w:tr w:rsidR="00B01572" w14:paraId="50487099" w14:textId="77777777" w:rsidTr="00612F2F">
        <w:trPr>
          <w:trHeight w:val="234"/>
          <w:jc w:val="center"/>
        </w:trPr>
        <w:tc>
          <w:tcPr>
            <w:tcW w:w="7937" w:type="dxa"/>
            <w:gridSpan w:val="6"/>
            <w:tcBorders>
              <w:top w:val="single" w:sz="12" w:space="0" w:color="auto"/>
              <w:left w:val="single" w:sz="12" w:space="0" w:color="auto"/>
              <w:bottom w:val="single" w:sz="12" w:space="0" w:color="auto"/>
              <w:right w:val="single" w:sz="12" w:space="0" w:color="auto"/>
            </w:tcBorders>
            <w:vAlign w:val="center"/>
          </w:tcPr>
          <w:p w14:paraId="1F60667C" w14:textId="1E7B6F2E" w:rsidR="00B01572" w:rsidRPr="00DB58AC" w:rsidRDefault="000B3AF5" w:rsidP="00026F0A">
            <w:pPr>
              <w:pStyle w:val="afff2"/>
            </w:pPr>
            <w:r w:rsidRPr="00DB58AC">
              <w:rPr>
                <w:rFonts w:hint="eastAsia"/>
              </w:rPr>
              <w:t>“√”为检验项目，“—”为不需要检验项目。</w:t>
            </w:r>
          </w:p>
        </w:tc>
      </w:tr>
    </w:tbl>
    <w:p w14:paraId="0614775A" w14:textId="77777777" w:rsidR="00B01572" w:rsidRDefault="001B53CF">
      <w:pPr>
        <w:pStyle w:val="affd"/>
        <w:spacing w:before="120" w:after="120"/>
      </w:pPr>
      <w:bookmarkStart w:id="126" w:name="_Toc77929964"/>
      <w:r>
        <w:rPr>
          <w:rFonts w:hint="eastAsia"/>
        </w:rPr>
        <w:t>型式检验</w:t>
      </w:r>
      <w:bookmarkEnd w:id="126"/>
    </w:p>
    <w:p w14:paraId="5A335C09" w14:textId="7F9FE6F5" w:rsidR="00B01572" w:rsidRDefault="001B53CF" w:rsidP="00026F0A">
      <w:pPr>
        <w:pStyle w:val="afffffffff3"/>
      </w:pPr>
      <w:r>
        <w:rPr>
          <w:rFonts w:hint="eastAsia"/>
        </w:rPr>
        <w:t>有下列情形之一时，应对样机进行型式</w:t>
      </w:r>
      <w:r w:rsidR="002D0F9C">
        <w:rPr>
          <w:rFonts w:hint="eastAsia"/>
        </w:rPr>
        <w:t>检</w:t>
      </w:r>
      <w:r>
        <w:rPr>
          <w:rFonts w:hint="eastAsia"/>
        </w:rPr>
        <w:t>验，</w:t>
      </w:r>
      <w:r w:rsidR="002D0F9C">
        <w:rPr>
          <w:rFonts w:hint="eastAsia"/>
        </w:rPr>
        <w:t>检</w:t>
      </w:r>
      <w:r>
        <w:rPr>
          <w:rFonts w:hint="eastAsia"/>
        </w:rPr>
        <w:t>验合格后方可批量生产</w:t>
      </w:r>
      <w:r w:rsidR="00DB58AC">
        <w:rPr>
          <w:rFonts w:hint="eastAsia"/>
        </w:rPr>
        <w:t>：</w:t>
      </w:r>
    </w:p>
    <w:p w14:paraId="7F5EA2C7" w14:textId="7BE135BC" w:rsidR="00B01572" w:rsidRDefault="001B53CF">
      <w:pPr>
        <w:pStyle w:val="af2"/>
      </w:pPr>
      <w:r>
        <w:rPr>
          <w:rFonts w:hint="eastAsia"/>
        </w:rPr>
        <w:t>新产品试制定型</w:t>
      </w:r>
      <w:r w:rsidR="00DB58AC">
        <w:rPr>
          <w:rFonts w:hint="eastAsia"/>
        </w:rPr>
        <w:t>；</w:t>
      </w:r>
    </w:p>
    <w:p w14:paraId="6C97A081" w14:textId="77777777" w:rsidR="00B01572" w:rsidRDefault="001B53CF">
      <w:pPr>
        <w:pStyle w:val="af2"/>
      </w:pPr>
      <w:r>
        <w:rPr>
          <w:rFonts w:hint="eastAsia"/>
        </w:rPr>
        <w:t>产品正式生产后，结构、材料、工艺有较大改变，可能影响产品性能。</w:t>
      </w:r>
    </w:p>
    <w:p w14:paraId="0FF56A94" w14:textId="28368020" w:rsidR="00B01572" w:rsidRDefault="001B53CF" w:rsidP="00026F0A">
      <w:pPr>
        <w:pStyle w:val="afffffffff3"/>
      </w:pPr>
      <w:r>
        <w:rPr>
          <w:rFonts w:hint="eastAsia"/>
        </w:rPr>
        <w:t>技术协议要求进行型式</w:t>
      </w:r>
      <w:r w:rsidR="002D0F9C">
        <w:rPr>
          <w:rFonts w:hint="eastAsia"/>
        </w:rPr>
        <w:t>检</w:t>
      </w:r>
      <w:r>
        <w:rPr>
          <w:rFonts w:hint="eastAsia"/>
        </w:rPr>
        <w:t>验时，应抽样进行型式</w:t>
      </w:r>
      <w:r w:rsidR="002D0F9C">
        <w:rPr>
          <w:rFonts w:hint="eastAsia"/>
        </w:rPr>
        <w:t>检</w:t>
      </w:r>
      <w:r>
        <w:rPr>
          <w:rFonts w:hint="eastAsia"/>
        </w:rPr>
        <w:t>验。样机可在生产线的终端经检验合格的产品中随机抽取，也可在产品成品库中随机抽取或者从已供给用户但未使用并保持出厂状态的产品中随机抽取1台。对整个系列产品进行质量考核时，根据该系列范围大小情况从中抽取2个或3个典型规格进行试验。</w:t>
      </w:r>
    </w:p>
    <w:p w14:paraId="55067107" w14:textId="5BAFCA00" w:rsidR="00B01572" w:rsidRDefault="001B53CF" w:rsidP="00026F0A">
      <w:pPr>
        <w:pStyle w:val="afffffffff3"/>
      </w:pPr>
      <w:r>
        <w:rPr>
          <w:rFonts w:hint="eastAsia"/>
        </w:rPr>
        <w:t>进型式检验的全部试验项目应符合表</w:t>
      </w:r>
      <w:r>
        <w:t>2</w:t>
      </w:r>
      <w:r>
        <w:rPr>
          <w:rFonts w:hint="eastAsia"/>
        </w:rPr>
        <w:t>的规定。</w:t>
      </w:r>
    </w:p>
    <w:p w14:paraId="732AFB66" w14:textId="77777777" w:rsidR="00B01572" w:rsidRDefault="001B53CF">
      <w:pPr>
        <w:pStyle w:val="affc"/>
        <w:spacing w:before="240" w:after="240"/>
      </w:pPr>
      <w:bookmarkStart w:id="127" w:name="_Toc77929980"/>
      <w:bookmarkStart w:id="128" w:name="_Toc74641899"/>
      <w:bookmarkStart w:id="129" w:name="_Toc74641944"/>
      <w:bookmarkStart w:id="130" w:name="_Toc74641961"/>
      <w:bookmarkStart w:id="131" w:name="_Toc74641915"/>
      <w:bookmarkStart w:id="132" w:name="_Toc77929965"/>
      <w:bookmarkStart w:id="133" w:name="_Toc127870860"/>
      <w:r>
        <w:rPr>
          <w:rFonts w:hint="eastAsia"/>
        </w:rPr>
        <w:t>标志、包装和贮存</w:t>
      </w:r>
      <w:bookmarkEnd w:id="127"/>
      <w:bookmarkEnd w:id="128"/>
      <w:bookmarkEnd w:id="129"/>
      <w:bookmarkEnd w:id="130"/>
      <w:bookmarkEnd w:id="131"/>
      <w:bookmarkEnd w:id="132"/>
      <w:bookmarkEnd w:id="133"/>
    </w:p>
    <w:p w14:paraId="52FB5A6F" w14:textId="77777777" w:rsidR="00B01572" w:rsidRDefault="001B53CF">
      <w:pPr>
        <w:pStyle w:val="affd"/>
        <w:spacing w:before="120" w:after="120"/>
      </w:pPr>
      <w:bookmarkStart w:id="134" w:name="_Toc74641945"/>
      <w:bookmarkStart w:id="135" w:name="_Toc77929966"/>
      <w:bookmarkStart w:id="136" w:name="_Toc74641900"/>
      <w:r>
        <w:rPr>
          <w:rFonts w:hint="eastAsia"/>
        </w:rPr>
        <w:t>标志</w:t>
      </w:r>
      <w:bookmarkStart w:id="137" w:name="_Toc74641901"/>
      <w:bookmarkStart w:id="138" w:name="_Toc74641946"/>
      <w:bookmarkEnd w:id="134"/>
      <w:bookmarkEnd w:id="135"/>
      <w:bookmarkEnd w:id="136"/>
    </w:p>
    <w:p w14:paraId="0FC94133" w14:textId="197C6A45" w:rsidR="00B01572" w:rsidRDefault="001B53CF">
      <w:pPr>
        <w:pStyle w:val="affd"/>
        <w:numPr>
          <w:ilvl w:val="0"/>
          <w:numId w:val="0"/>
        </w:numPr>
        <w:spacing w:before="120" w:after="120"/>
        <w:ind w:firstLineChars="200" w:firstLine="420"/>
        <w:rPr>
          <w:rFonts w:ascii="宋体" w:eastAsia="宋体"/>
        </w:rPr>
      </w:pPr>
      <w:bookmarkStart w:id="139" w:name="_Toc77929967"/>
      <w:r>
        <w:rPr>
          <w:rFonts w:ascii="宋体" w:eastAsia="宋体" w:hint="eastAsia"/>
        </w:rPr>
        <w:t>在气动执行器明显部位应装有产品标牌，标牌应符合GB/T</w:t>
      </w:r>
      <w:r w:rsidR="006C0F0D">
        <w:rPr>
          <w:rFonts w:ascii="宋体" w:eastAsia="宋体"/>
        </w:rPr>
        <w:t xml:space="preserve"> </w:t>
      </w:r>
      <w:r>
        <w:rPr>
          <w:rFonts w:ascii="宋体" w:eastAsia="宋体" w:hint="eastAsia"/>
        </w:rPr>
        <w:t>13306的规定，并应标</w:t>
      </w:r>
      <w:proofErr w:type="gramStart"/>
      <w:r>
        <w:rPr>
          <w:rFonts w:ascii="宋体" w:eastAsia="宋体" w:hint="eastAsia"/>
        </w:rPr>
        <w:t>示下列</w:t>
      </w:r>
      <w:proofErr w:type="gramEnd"/>
      <w:r>
        <w:rPr>
          <w:rFonts w:ascii="宋体" w:eastAsia="宋体" w:hint="eastAsia"/>
        </w:rPr>
        <w:t>内容:</w:t>
      </w:r>
      <w:bookmarkEnd w:id="139"/>
    </w:p>
    <w:p w14:paraId="36D6F215" w14:textId="30E7B215" w:rsidR="00B01572" w:rsidRDefault="001B53CF">
      <w:pPr>
        <w:pStyle w:val="af5"/>
        <w:numPr>
          <w:ilvl w:val="0"/>
          <w:numId w:val="32"/>
        </w:numPr>
      </w:pPr>
      <w:r>
        <w:rPr>
          <w:rFonts w:hint="eastAsia"/>
        </w:rPr>
        <w:t>制造厂名称</w:t>
      </w:r>
      <w:r w:rsidR="00DB58AC">
        <w:rPr>
          <w:rFonts w:hint="eastAsia"/>
        </w:rPr>
        <w:t>；</w:t>
      </w:r>
    </w:p>
    <w:p w14:paraId="6F11DE14" w14:textId="4D7F5C33" w:rsidR="00B01572" w:rsidRDefault="001B53CF">
      <w:pPr>
        <w:pStyle w:val="af5"/>
      </w:pPr>
      <w:r>
        <w:rPr>
          <w:rFonts w:hint="eastAsia"/>
        </w:rPr>
        <w:t>产品名称和型号</w:t>
      </w:r>
      <w:r w:rsidR="00DB58AC">
        <w:rPr>
          <w:rFonts w:hint="eastAsia"/>
        </w:rPr>
        <w:t>；</w:t>
      </w:r>
      <w:r w:rsidR="00DB58AC">
        <w:t xml:space="preserve"> </w:t>
      </w:r>
    </w:p>
    <w:p w14:paraId="1B8185ED" w14:textId="0DF7235B" w:rsidR="00B01572" w:rsidRDefault="001B53CF">
      <w:pPr>
        <w:pStyle w:val="af5"/>
      </w:pPr>
      <w:r>
        <w:rPr>
          <w:rFonts w:hint="eastAsia"/>
        </w:rPr>
        <w:t>输出推力</w:t>
      </w:r>
      <w:r w:rsidR="00DB58AC">
        <w:rPr>
          <w:rFonts w:hint="eastAsia"/>
        </w:rPr>
        <w:t>；</w:t>
      </w:r>
    </w:p>
    <w:p w14:paraId="52FB94DC" w14:textId="262F2A34" w:rsidR="00B01572" w:rsidRDefault="001B53CF">
      <w:pPr>
        <w:pStyle w:val="af5"/>
      </w:pPr>
      <w:r>
        <w:rPr>
          <w:rFonts w:hint="eastAsia"/>
        </w:rPr>
        <w:t>执行器工作压力</w:t>
      </w:r>
      <w:r w:rsidR="00DB58AC">
        <w:rPr>
          <w:rFonts w:hint="eastAsia"/>
        </w:rPr>
        <w:t>；</w:t>
      </w:r>
    </w:p>
    <w:p w14:paraId="188AABDE" w14:textId="6C7BC5B8" w:rsidR="00B01572" w:rsidRDefault="001B53CF">
      <w:pPr>
        <w:pStyle w:val="af5"/>
      </w:pPr>
      <w:r>
        <w:rPr>
          <w:rFonts w:hint="eastAsia"/>
        </w:rPr>
        <w:t>产品出厂编号</w:t>
      </w:r>
      <w:r w:rsidR="00DB58AC">
        <w:rPr>
          <w:rFonts w:hint="eastAsia"/>
        </w:rPr>
        <w:t>；</w:t>
      </w:r>
    </w:p>
    <w:p w14:paraId="1AF0255D" w14:textId="77777777" w:rsidR="00B01572" w:rsidRDefault="001B53CF">
      <w:pPr>
        <w:pStyle w:val="af5"/>
      </w:pPr>
      <w:r>
        <w:rPr>
          <w:rFonts w:hint="eastAsia"/>
        </w:rPr>
        <w:t>制造日期。</w:t>
      </w:r>
    </w:p>
    <w:p w14:paraId="09D61FBB" w14:textId="77777777" w:rsidR="00B01572" w:rsidRDefault="001B53CF">
      <w:pPr>
        <w:pStyle w:val="affd"/>
        <w:spacing w:before="120" w:after="120"/>
      </w:pPr>
      <w:bookmarkStart w:id="140" w:name="_Toc77929968"/>
      <w:r>
        <w:rPr>
          <w:rFonts w:hint="eastAsia"/>
        </w:rPr>
        <w:t>包装</w:t>
      </w:r>
      <w:bookmarkEnd w:id="137"/>
      <w:bookmarkEnd w:id="138"/>
      <w:bookmarkEnd w:id="140"/>
    </w:p>
    <w:p w14:paraId="768BEC39" w14:textId="77777777" w:rsidR="00B01572" w:rsidRDefault="001B53CF" w:rsidP="00B0018E">
      <w:pPr>
        <w:pStyle w:val="afffffffff3"/>
      </w:pPr>
      <w:r>
        <w:rPr>
          <w:rFonts w:hint="eastAsia"/>
        </w:rPr>
        <w:t>气动执行器应装箱发运，并应固定在箱中。</w:t>
      </w:r>
    </w:p>
    <w:p w14:paraId="70F235C0" w14:textId="40FB4E85" w:rsidR="00B01572" w:rsidRDefault="001B53CF" w:rsidP="00B0018E">
      <w:pPr>
        <w:pStyle w:val="afffffffff3"/>
      </w:pPr>
      <w:r>
        <w:rPr>
          <w:rFonts w:hint="eastAsia"/>
        </w:rPr>
        <w:t>包装箱应牢固，能防雨。在包装箱表面应有不易擦掉的清晰标志，内容为</w:t>
      </w:r>
      <w:r w:rsidR="00B0018E">
        <w:rPr>
          <w:rFonts w:hint="eastAsia"/>
        </w:rPr>
        <w:t>：</w:t>
      </w:r>
    </w:p>
    <w:p w14:paraId="1704E816" w14:textId="28CB0877" w:rsidR="00B01572" w:rsidRDefault="001B53CF" w:rsidP="00B0018E">
      <w:pPr>
        <w:pStyle w:val="af2"/>
      </w:pPr>
      <w:r>
        <w:rPr>
          <w:rFonts w:hint="eastAsia"/>
        </w:rPr>
        <w:t>制造厂名称、地址</w:t>
      </w:r>
      <w:r w:rsidR="00B0018E">
        <w:rPr>
          <w:rFonts w:hint="eastAsia"/>
        </w:rPr>
        <w:t>；</w:t>
      </w:r>
      <w:r>
        <w:rPr>
          <w:rFonts w:hint="eastAsia"/>
        </w:rPr>
        <w:t xml:space="preserve"> </w:t>
      </w:r>
    </w:p>
    <w:p w14:paraId="324845AC" w14:textId="1D5EF63B" w:rsidR="00B01572" w:rsidRDefault="001B53CF" w:rsidP="00B0018E">
      <w:pPr>
        <w:pStyle w:val="af2"/>
      </w:pPr>
      <w:r>
        <w:rPr>
          <w:rFonts w:hint="eastAsia"/>
        </w:rPr>
        <w:t>产品名称和型号</w:t>
      </w:r>
      <w:r w:rsidR="00B0018E">
        <w:rPr>
          <w:rFonts w:hint="eastAsia"/>
        </w:rPr>
        <w:t>；</w:t>
      </w:r>
    </w:p>
    <w:p w14:paraId="19A59B5F" w14:textId="2AED52BA" w:rsidR="00B01572" w:rsidRDefault="001B53CF" w:rsidP="00B0018E">
      <w:pPr>
        <w:pStyle w:val="af2"/>
      </w:pPr>
      <w:r>
        <w:rPr>
          <w:rFonts w:hint="eastAsia"/>
        </w:rPr>
        <w:t>毛重和外形尺寸(长×宽×高)。</w:t>
      </w:r>
    </w:p>
    <w:p w14:paraId="014654B9" w14:textId="6C6BAB3E" w:rsidR="00B01572" w:rsidRDefault="001B53CF" w:rsidP="000B3AF5">
      <w:pPr>
        <w:pStyle w:val="afffffffff3"/>
      </w:pPr>
      <w:r>
        <w:rPr>
          <w:rFonts w:hint="eastAsia"/>
        </w:rPr>
        <w:lastRenderedPageBreak/>
        <w:t>气动执行器出厂时应附有产品合格证、产品使用说明书和装箱单，装箱单应包括以下内容</w:t>
      </w:r>
      <w:r w:rsidR="00B0018E">
        <w:rPr>
          <w:rFonts w:hint="eastAsia"/>
        </w:rPr>
        <w:t>：</w:t>
      </w:r>
    </w:p>
    <w:p w14:paraId="022CDC15" w14:textId="77777777" w:rsidR="00B01572" w:rsidRDefault="001B53CF" w:rsidP="00B0018E">
      <w:pPr>
        <w:pStyle w:val="af2"/>
      </w:pPr>
      <w:r>
        <w:rPr>
          <w:rFonts w:hint="eastAsia"/>
        </w:rPr>
        <w:t>制造厂名称、地址；</w:t>
      </w:r>
    </w:p>
    <w:p w14:paraId="0E03BED1" w14:textId="77777777" w:rsidR="00B01572" w:rsidRDefault="001B53CF" w:rsidP="00B0018E">
      <w:pPr>
        <w:pStyle w:val="af2"/>
      </w:pPr>
      <w:r>
        <w:rPr>
          <w:rFonts w:hint="eastAsia"/>
        </w:rPr>
        <w:t>产品名称、型号、执行标准编号；</w:t>
      </w:r>
    </w:p>
    <w:p w14:paraId="40BC04D8" w14:textId="77777777" w:rsidR="00B01572" w:rsidRDefault="001B53CF" w:rsidP="00B0018E">
      <w:pPr>
        <w:pStyle w:val="af2"/>
      </w:pPr>
      <w:r>
        <w:rPr>
          <w:rFonts w:hint="eastAsia"/>
        </w:rPr>
        <w:t>产品出厂编号；</w:t>
      </w:r>
    </w:p>
    <w:p w14:paraId="0812A468" w14:textId="77777777" w:rsidR="00B01572" w:rsidRDefault="001B53CF" w:rsidP="00B0018E">
      <w:pPr>
        <w:pStyle w:val="af2"/>
      </w:pPr>
      <w:r>
        <w:rPr>
          <w:rFonts w:hint="eastAsia"/>
        </w:rPr>
        <w:t>产品净重；</w:t>
      </w:r>
    </w:p>
    <w:p w14:paraId="4E39E1FA" w14:textId="77777777" w:rsidR="00B01572" w:rsidRDefault="001B53CF" w:rsidP="00B0018E">
      <w:pPr>
        <w:pStyle w:val="af2"/>
      </w:pPr>
      <w:proofErr w:type="gramStart"/>
      <w:r>
        <w:rPr>
          <w:rFonts w:hint="eastAsia"/>
        </w:rPr>
        <w:t>随件名</w:t>
      </w:r>
      <w:proofErr w:type="gramEnd"/>
      <w:r>
        <w:rPr>
          <w:rFonts w:hint="eastAsia"/>
        </w:rPr>
        <w:t>、备件名称和数量；</w:t>
      </w:r>
    </w:p>
    <w:p w14:paraId="1D9F1681" w14:textId="77777777" w:rsidR="00B01572" w:rsidRDefault="001B53CF" w:rsidP="00B0018E">
      <w:pPr>
        <w:pStyle w:val="af2"/>
      </w:pPr>
      <w:r>
        <w:rPr>
          <w:rFonts w:hint="eastAsia"/>
        </w:rPr>
        <w:t>装箱数量；</w:t>
      </w:r>
    </w:p>
    <w:p w14:paraId="7B2F0ECD" w14:textId="77777777" w:rsidR="00B01572" w:rsidRDefault="001B53CF" w:rsidP="00B0018E">
      <w:pPr>
        <w:pStyle w:val="af2"/>
      </w:pPr>
      <w:r>
        <w:rPr>
          <w:rFonts w:hint="eastAsia"/>
        </w:rPr>
        <w:t>装箱日期。</w:t>
      </w:r>
    </w:p>
    <w:p w14:paraId="5757DAAA" w14:textId="77777777" w:rsidR="00B01572" w:rsidRDefault="001B53CF" w:rsidP="00C705C8">
      <w:pPr>
        <w:pStyle w:val="affd"/>
        <w:spacing w:before="120" w:after="120"/>
      </w:pPr>
      <w:r>
        <w:rPr>
          <w:rFonts w:hint="eastAsia"/>
        </w:rPr>
        <w:t>贮存</w:t>
      </w:r>
    </w:p>
    <w:p w14:paraId="606C7FE7" w14:textId="77777777" w:rsidR="00B01572" w:rsidRDefault="001B53CF" w:rsidP="00026F0A">
      <w:pPr>
        <w:pStyle w:val="afffff7"/>
        <w:ind w:firstLine="420"/>
      </w:pPr>
      <w:bookmarkStart w:id="141" w:name="_Toc77929969"/>
      <w:r>
        <w:rPr>
          <w:rFonts w:hint="eastAsia"/>
        </w:rPr>
        <w:t>执行器产品应存放在通风、干燥、清洁的室内。</w:t>
      </w:r>
      <w:bookmarkEnd w:id="141"/>
    </w:p>
    <w:p w14:paraId="3D739A15" w14:textId="77777777" w:rsidR="00B01572" w:rsidRDefault="001B53CF">
      <w:pPr>
        <w:pStyle w:val="affc"/>
        <w:spacing w:before="240" w:after="240"/>
      </w:pPr>
      <w:bookmarkStart w:id="142" w:name="_Toc77929970"/>
      <w:bookmarkStart w:id="143" w:name="_Toc74641962"/>
      <w:bookmarkStart w:id="144" w:name="_Toc74641903"/>
      <w:bookmarkStart w:id="145" w:name="_Toc77929981"/>
      <w:bookmarkStart w:id="146" w:name="_Toc74641948"/>
      <w:bookmarkStart w:id="147" w:name="_Toc74641916"/>
      <w:bookmarkStart w:id="148" w:name="_Toc127870861"/>
      <w:r>
        <w:rPr>
          <w:rFonts w:hint="eastAsia"/>
        </w:rPr>
        <w:t>质量承诺</w:t>
      </w:r>
      <w:bookmarkEnd w:id="142"/>
      <w:bookmarkEnd w:id="143"/>
      <w:bookmarkEnd w:id="144"/>
      <w:bookmarkEnd w:id="145"/>
      <w:bookmarkEnd w:id="146"/>
      <w:bookmarkEnd w:id="147"/>
      <w:bookmarkEnd w:id="148"/>
    </w:p>
    <w:p w14:paraId="16EAF751" w14:textId="6D2EACC5" w:rsidR="00B01572" w:rsidRDefault="001B53CF" w:rsidP="00026F0A">
      <w:pPr>
        <w:pStyle w:val="afffff7"/>
        <w:ind w:firstLine="420"/>
      </w:pPr>
      <w:r>
        <w:rPr>
          <w:rFonts w:hint="eastAsia"/>
        </w:rPr>
        <w:t>自产品出厂之日起24个月内，在正常的储运、保养、使用条件下，因产品的制造质量问题而不能正常使用时（易损件除外），向客户提供免费更换或维修服务；产品在使用过程中出现质量问题，制造商接到客户电话或传真后应在24小时内做出响应，</w:t>
      </w:r>
      <w:r w:rsidR="00145C1A">
        <w:rPr>
          <w:rFonts w:hint="eastAsia"/>
        </w:rPr>
        <w:t>给出解决方案</w:t>
      </w:r>
      <w:r>
        <w:rPr>
          <w:rFonts w:hint="eastAsia"/>
        </w:rPr>
        <w:t>。</w:t>
      </w:r>
    </w:p>
    <w:p w14:paraId="4F1E902D" w14:textId="77777777" w:rsidR="00B01572" w:rsidRDefault="001B53CF">
      <w:pPr>
        <w:pStyle w:val="afffff7"/>
        <w:ind w:firstLineChars="0" w:firstLine="0"/>
        <w:jc w:val="center"/>
      </w:pPr>
      <w:bookmarkStart w:id="149" w:name="BookMark8"/>
      <w:bookmarkEnd w:id="21"/>
      <w:r>
        <w:rPr>
          <w:noProof/>
        </w:rPr>
        <w:drawing>
          <wp:inline distT="0" distB="0" distL="0" distR="0" wp14:anchorId="7DDC3553" wp14:editId="03F6A0E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9"/>
    </w:p>
    <w:sectPr w:rsidR="00B01572">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C84F" w14:textId="77777777" w:rsidR="002C38F2" w:rsidRDefault="002C38F2">
      <w:pPr>
        <w:spacing w:line="240" w:lineRule="auto"/>
      </w:pPr>
      <w:r>
        <w:separator/>
      </w:r>
    </w:p>
  </w:endnote>
  <w:endnote w:type="continuationSeparator" w:id="0">
    <w:p w14:paraId="4BF642ED" w14:textId="77777777" w:rsidR="002C38F2" w:rsidRDefault="002C3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FDB5" w14:textId="77777777" w:rsidR="00B01572" w:rsidRDefault="001B53C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C473" w14:textId="77777777" w:rsidR="00F21BCB" w:rsidRDefault="00F21BCB">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9AE5" w14:textId="77777777" w:rsidR="00B01572" w:rsidRDefault="00B0157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81E9" w14:textId="77777777" w:rsidR="00B01572" w:rsidRDefault="001B53CF">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49DF" w14:textId="77777777" w:rsidR="002C38F2" w:rsidRDefault="002C38F2">
      <w:pPr>
        <w:spacing w:line="240" w:lineRule="auto"/>
      </w:pPr>
      <w:r>
        <w:separator/>
      </w:r>
    </w:p>
  </w:footnote>
  <w:footnote w:type="continuationSeparator" w:id="0">
    <w:p w14:paraId="02A9E78C" w14:textId="77777777" w:rsidR="002C38F2" w:rsidRDefault="002C3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D279" w14:textId="77777777" w:rsidR="00F21BCB" w:rsidRDefault="00F21BCB">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351" w14:textId="77777777" w:rsidR="00B01572" w:rsidRDefault="001B53C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BE62" w14:textId="77777777" w:rsidR="00B01572" w:rsidRDefault="00B0157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77BE" w14:textId="77777777" w:rsidR="00B01572" w:rsidRDefault="001B53CF">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EAA8" w14:textId="25E5E11B" w:rsidR="00B01572" w:rsidRDefault="001B53CF">
    <w:pPr>
      <w:pStyle w:val="afffffc"/>
    </w:pPr>
    <w:r>
      <w:fldChar w:fldCharType="begin"/>
    </w:r>
    <w:r>
      <w:instrText xml:space="preserve"> STYLEREF  标准文件_文件编号  \* MERGEFORMAT </w:instrText>
    </w:r>
    <w:r>
      <w:fldChar w:fldCharType="separate"/>
    </w:r>
    <w:r w:rsidR="005B07D1" w:rsidRPr="005B07D1">
      <w:rPr>
        <w:b/>
        <w:bCs/>
        <w:noProof/>
      </w:rPr>
      <w:t>T/XXX</w:t>
    </w:r>
    <w:r w:rsidR="005B07D1">
      <w:rPr>
        <w:noProof/>
      </w:rPr>
      <w:t xml:space="preserve"> XXXX</w:t>
    </w:r>
    <w:r w:rsidR="005B07D1">
      <w:rPr>
        <w:noProof/>
      </w:rPr>
      <w:t>—</w:t>
    </w:r>
    <w:r w:rsidR="005B07D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51375571">
    <w:abstractNumId w:val="0"/>
  </w:num>
  <w:num w:numId="2" w16cid:durableId="143594782">
    <w:abstractNumId w:val="27"/>
  </w:num>
  <w:num w:numId="3" w16cid:durableId="1127352806">
    <w:abstractNumId w:val="5"/>
  </w:num>
  <w:num w:numId="4" w16cid:durableId="380791924">
    <w:abstractNumId w:val="23"/>
  </w:num>
  <w:num w:numId="5" w16cid:durableId="2047900200">
    <w:abstractNumId w:val="18"/>
  </w:num>
  <w:num w:numId="6" w16cid:durableId="1053697788">
    <w:abstractNumId w:val="13"/>
  </w:num>
  <w:num w:numId="7" w16cid:durableId="1998533903">
    <w:abstractNumId w:val="8"/>
  </w:num>
  <w:num w:numId="8" w16cid:durableId="1515924729">
    <w:abstractNumId w:val="3"/>
  </w:num>
  <w:num w:numId="9" w16cid:durableId="224342282">
    <w:abstractNumId w:val="9"/>
  </w:num>
  <w:num w:numId="10" w16cid:durableId="850949484">
    <w:abstractNumId w:val="16"/>
  </w:num>
  <w:num w:numId="11" w16cid:durableId="1397163631">
    <w:abstractNumId w:val="25"/>
  </w:num>
  <w:num w:numId="12" w16cid:durableId="1407650771">
    <w:abstractNumId w:val="11"/>
  </w:num>
  <w:num w:numId="13" w16cid:durableId="146021603">
    <w:abstractNumId w:val="12"/>
  </w:num>
  <w:num w:numId="14" w16cid:durableId="1782216381">
    <w:abstractNumId w:val="7"/>
  </w:num>
  <w:num w:numId="15" w16cid:durableId="581912506">
    <w:abstractNumId w:val="19"/>
  </w:num>
  <w:num w:numId="16" w16cid:durableId="417597987">
    <w:abstractNumId w:val="21"/>
  </w:num>
  <w:num w:numId="17" w16cid:durableId="699009772">
    <w:abstractNumId w:val="17"/>
  </w:num>
  <w:num w:numId="18" w16cid:durableId="1324041224">
    <w:abstractNumId w:val="29"/>
  </w:num>
  <w:num w:numId="19" w16cid:durableId="1011878277">
    <w:abstractNumId w:val="15"/>
  </w:num>
  <w:num w:numId="20" w16cid:durableId="171185605">
    <w:abstractNumId w:val="1"/>
  </w:num>
  <w:num w:numId="21" w16cid:durableId="1229925727">
    <w:abstractNumId w:val="10"/>
  </w:num>
  <w:num w:numId="22" w16cid:durableId="847788813">
    <w:abstractNumId w:val="30"/>
  </w:num>
  <w:num w:numId="23" w16cid:durableId="1644775731">
    <w:abstractNumId w:val="20"/>
  </w:num>
  <w:num w:numId="24" w16cid:durableId="495533575">
    <w:abstractNumId w:val="6"/>
  </w:num>
  <w:num w:numId="25" w16cid:durableId="405811553">
    <w:abstractNumId w:val="26"/>
  </w:num>
  <w:num w:numId="26" w16cid:durableId="1427382741">
    <w:abstractNumId w:val="28"/>
  </w:num>
  <w:num w:numId="27" w16cid:durableId="260989011">
    <w:abstractNumId w:val="2"/>
  </w:num>
  <w:num w:numId="28" w16cid:durableId="840656025">
    <w:abstractNumId w:val="4"/>
  </w:num>
  <w:num w:numId="29" w16cid:durableId="1790660546">
    <w:abstractNumId w:val="14"/>
  </w:num>
  <w:num w:numId="30" w16cid:durableId="438574629">
    <w:abstractNumId w:val="24"/>
  </w:num>
  <w:num w:numId="31" w16cid:durableId="1830511736">
    <w:abstractNumId w:val="22"/>
  </w:num>
  <w:num w:numId="32" w16cid:durableId="1758549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8043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9036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iR3/G7DiBSW8SrLeMMOdqNNtGS9QY3Sk84alfJQR1OIY7vAcTGSGqwOXi9Uj2PCdha/lwu9IjsTScfJvnNowg==" w:salt="d9yZB5FxvxHSjkvk2ch4F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47"/>
    <w:rsid w:val="0000040A"/>
    <w:rsid w:val="00000A94"/>
    <w:rsid w:val="00001228"/>
    <w:rsid w:val="00001972"/>
    <w:rsid w:val="00001D9A"/>
    <w:rsid w:val="00004733"/>
    <w:rsid w:val="00007B3A"/>
    <w:rsid w:val="000107E0"/>
    <w:rsid w:val="00011FDE"/>
    <w:rsid w:val="00012FFD"/>
    <w:rsid w:val="00014162"/>
    <w:rsid w:val="00014340"/>
    <w:rsid w:val="00016A9C"/>
    <w:rsid w:val="00020E65"/>
    <w:rsid w:val="00022184"/>
    <w:rsid w:val="00022762"/>
    <w:rsid w:val="000238E0"/>
    <w:rsid w:val="000249DB"/>
    <w:rsid w:val="0002595E"/>
    <w:rsid w:val="00026F0A"/>
    <w:rsid w:val="000303C3"/>
    <w:rsid w:val="000331D3"/>
    <w:rsid w:val="000346A5"/>
    <w:rsid w:val="000359C3"/>
    <w:rsid w:val="00035A7D"/>
    <w:rsid w:val="00036520"/>
    <w:rsid w:val="000365ED"/>
    <w:rsid w:val="00041465"/>
    <w:rsid w:val="0004249A"/>
    <w:rsid w:val="00043282"/>
    <w:rsid w:val="00044286"/>
    <w:rsid w:val="00044C4B"/>
    <w:rsid w:val="000471DB"/>
    <w:rsid w:val="00047F28"/>
    <w:rsid w:val="000503AA"/>
    <w:rsid w:val="000506A1"/>
    <w:rsid w:val="000515DD"/>
    <w:rsid w:val="0005265A"/>
    <w:rsid w:val="000539DD"/>
    <w:rsid w:val="00053BD3"/>
    <w:rsid w:val="00054489"/>
    <w:rsid w:val="000556ED"/>
    <w:rsid w:val="00055FE2"/>
    <w:rsid w:val="0005616F"/>
    <w:rsid w:val="00060C2E"/>
    <w:rsid w:val="00061033"/>
    <w:rsid w:val="000619E9"/>
    <w:rsid w:val="000622D4"/>
    <w:rsid w:val="0006357D"/>
    <w:rsid w:val="00067F1E"/>
    <w:rsid w:val="00071CC0"/>
    <w:rsid w:val="00071CFC"/>
    <w:rsid w:val="00073B0F"/>
    <w:rsid w:val="00073C8C"/>
    <w:rsid w:val="00075DF6"/>
    <w:rsid w:val="00077B64"/>
    <w:rsid w:val="00080A1C"/>
    <w:rsid w:val="00082317"/>
    <w:rsid w:val="00083D2C"/>
    <w:rsid w:val="00083FA7"/>
    <w:rsid w:val="00086AA1"/>
    <w:rsid w:val="000879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98E"/>
    <w:rsid w:val="000B1FF2"/>
    <w:rsid w:val="000B2815"/>
    <w:rsid w:val="000B3AF5"/>
    <w:rsid w:val="000B3CDA"/>
    <w:rsid w:val="000B4FB0"/>
    <w:rsid w:val="000B6A0B"/>
    <w:rsid w:val="000C0F6C"/>
    <w:rsid w:val="000C11DB"/>
    <w:rsid w:val="000C1492"/>
    <w:rsid w:val="000C17EC"/>
    <w:rsid w:val="000C2FBD"/>
    <w:rsid w:val="000C4B41"/>
    <w:rsid w:val="000C57D6"/>
    <w:rsid w:val="000C6362"/>
    <w:rsid w:val="000C753A"/>
    <w:rsid w:val="000C7666"/>
    <w:rsid w:val="000D0A9C"/>
    <w:rsid w:val="000D1795"/>
    <w:rsid w:val="000D329A"/>
    <w:rsid w:val="000D4B9C"/>
    <w:rsid w:val="000D4EB6"/>
    <w:rsid w:val="000D66D0"/>
    <w:rsid w:val="000D753B"/>
    <w:rsid w:val="000E4C9E"/>
    <w:rsid w:val="000E6D04"/>
    <w:rsid w:val="000E6FD7"/>
    <w:rsid w:val="000F06E1"/>
    <w:rsid w:val="000F0E3C"/>
    <w:rsid w:val="000F19D5"/>
    <w:rsid w:val="000F4050"/>
    <w:rsid w:val="000F4AEA"/>
    <w:rsid w:val="000F67E9"/>
    <w:rsid w:val="000F7142"/>
    <w:rsid w:val="00104926"/>
    <w:rsid w:val="00106104"/>
    <w:rsid w:val="001068B0"/>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C1A"/>
    <w:rsid w:val="00145D9D"/>
    <w:rsid w:val="00146388"/>
    <w:rsid w:val="00150D93"/>
    <w:rsid w:val="001529E5"/>
    <w:rsid w:val="00152FB3"/>
    <w:rsid w:val="00153C7E"/>
    <w:rsid w:val="00156B25"/>
    <w:rsid w:val="00156E1A"/>
    <w:rsid w:val="001570F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887"/>
    <w:rsid w:val="00183836"/>
    <w:rsid w:val="00184B54"/>
    <w:rsid w:val="001852C9"/>
    <w:rsid w:val="00187A0B"/>
    <w:rsid w:val="00190087"/>
    <w:rsid w:val="001913C4"/>
    <w:rsid w:val="001925E8"/>
    <w:rsid w:val="0019348F"/>
    <w:rsid w:val="00193A07"/>
    <w:rsid w:val="00194C95"/>
    <w:rsid w:val="00195C34"/>
    <w:rsid w:val="00196740"/>
    <w:rsid w:val="00196EF5"/>
    <w:rsid w:val="001A1A53"/>
    <w:rsid w:val="001A234A"/>
    <w:rsid w:val="001A2A9D"/>
    <w:rsid w:val="001A33A5"/>
    <w:rsid w:val="001A4CF3"/>
    <w:rsid w:val="001A6696"/>
    <w:rsid w:val="001B06E8"/>
    <w:rsid w:val="001B49D5"/>
    <w:rsid w:val="001B53CF"/>
    <w:rsid w:val="001B71D0"/>
    <w:rsid w:val="001B71EE"/>
    <w:rsid w:val="001B77B7"/>
    <w:rsid w:val="001C04A8"/>
    <w:rsid w:val="001C0A67"/>
    <w:rsid w:val="001C2C03"/>
    <w:rsid w:val="001C42F7"/>
    <w:rsid w:val="001C4878"/>
    <w:rsid w:val="001C49E5"/>
    <w:rsid w:val="001C680C"/>
    <w:rsid w:val="001C7FEA"/>
    <w:rsid w:val="001D0499"/>
    <w:rsid w:val="001D0BBE"/>
    <w:rsid w:val="001D0ED4"/>
    <w:rsid w:val="001D212F"/>
    <w:rsid w:val="001D29D7"/>
    <w:rsid w:val="001D2DE7"/>
    <w:rsid w:val="001D411C"/>
    <w:rsid w:val="001D4B0D"/>
    <w:rsid w:val="001D7A8E"/>
    <w:rsid w:val="001E1B6A"/>
    <w:rsid w:val="001E2484"/>
    <w:rsid w:val="001E2A2A"/>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90C"/>
    <w:rsid w:val="00215ADD"/>
    <w:rsid w:val="002204BB"/>
    <w:rsid w:val="00221B79"/>
    <w:rsid w:val="00221C6B"/>
    <w:rsid w:val="002253A1"/>
    <w:rsid w:val="00225CF8"/>
    <w:rsid w:val="0022794E"/>
    <w:rsid w:val="00233D64"/>
    <w:rsid w:val="0023482A"/>
    <w:rsid w:val="002359CB"/>
    <w:rsid w:val="00237C9D"/>
    <w:rsid w:val="00241E09"/>
    <w:rsid w:val="00243540"/>
    <w:rsid w:val="002438EE"/>
    <w:rsid w:val="0024497B"/>
    <w:rsid w:val="0024515B"/>
    <w:rsid w:val="00246021"/>
    <w:rsid w:val="0024666E"/>
    <w:rsid w:val="00247F52"/>
    <w:rsid w:val="00250B25"/>
    <w:rsid w:val="00250BBE"/>
    <w:rsid w:val="002515C2"/>
    <w:rsid w:val="0025194F"/>
    <w:rsid w:val="0025505A"/>
    <w:rsid w:val="0026148A"/>
    <w:rsid w:val="00262696"/>
    <w:rsid w:val="002633A9"/>
    <w:rsid w:val="00263D25"/>
    <w:rsid w:val="002643C3"/>
    <w:rsid w:val="00264A0C"/>
    <w:rsid w:val="00265195"/>
    <w:rsid w:val="00266EEB"/>
    <w:rsid w:val="00267EF4"/>
    <w:rsid w:val="00270CB8"/>
    <w:rsid w:val="00272B08"/>
    <w:rsid w:val="00272FBA"/>
    <w:rsid w:val="00281BB8"/>
    <w:rsid w:val="00281E9E"/>
    <w:rsid w:val="00282405"/>
    <w:rsid w:val="00285170"/>
    <w:rsid w:val="00285361"/>
    <w:rsid w:val="00287306"/>
    <w:rsid w:val="00292D60"/>
    <w:rsid w:val="00293B30"/>
    <w:rsid w:val="00294D34"/>
    <w:rsid w:val="00294E3B"/>
    <w:rsid w:val="00296193"/>
    <w:rsid w:val="00296C66"/>
    <w:rsid w:val="00296EBE"/>
    <w:rsid w:val="002974E3"/>
    <w:rsid w:val="002A084B"/>
    <w:rsid w:val="002A1260"/>
    <w:rsid w:val="002A1589"/>
    <w:rsid w:val="002A1608"/>
    <w:rsid w:val="002A25DC"/>
    <w:rsid w:val="002A3372"/>
    <w:rsid w:val="002A3AAB"/>
    <w:rsid w:val="002A4CEA"/>
    <w:rsid w:val="002A4E57"/>
    <w:rsid w:val="002A53C4"/>
    <w:rsid w:val="002A5977"/>
    <w:rsid w:val="002A5A13"/>
    <w:rsid w:val="002A757F"/>
    <w:rsid w:val="002A7F44"/>
    <w:rsid w:val="002B0C40"/>
    <w:rsid w:val="002B1966"/>
    <w:rsid w:val="002B4508"/>
    <w:rsid w:val="002B5779"/>
    <w:rsid w:val="002B7332"/>
    <w:rsid w:val="002B7F51"/>
    <w:rsid w:val="002C09E7"/>
    <w:rsid w:val="002C1E06"/>
    <w:rsid w:val="002C38F2"/>
    <w:rsid w:val="002C3F07"/>
    <w:rsid w:val="002C5278"/>
    <w:rsid w:val="002C7196"/>
    <w:rsid w:val="002C7EBB"/>
    <w:rsid w:val="002D06C1"/>
    <w:rsid w:val="002D0F9C"/>
    <w:rsid w:val="002D40FD"/>
    <w:rsid w:val="002D42B5"/>
    <w:rsid w:val="002D468E"/>
    <w:rsid w:val="002D4F1A"/>
    <w:rsid w:val="002D6EC6"/>
    <w:rsid w:val="002D79AC"/>
    <w:rsid w:val="002E039D"/>
    <w:rsid w:val="002E136F"/>
    <w:rsid w:val="002E4D5A"/>
    <w:rsid w:val="002E6326"/>
    <w:rsid w:val="002E6BAD"/>
    <w:rsid w:val="002F2D7F"/>
    <w:rsid w:val="002F2DFC"/>
    <w:rsid w:val="002F30E0"/>
    <w:rsid w:val="002F35E4"/>
    <w:rsid w:val="002F3730"/>
    <w:rsid w:val="002F38E1"/>
    <w:rsid w:val="002F7AF6"/>
    <w:rsid w:val="002F7B23"/>
    <w:rsid w:val="00300E63"/>
    <w:rsid w:val="003026E3"/>
    <w:rsid w:val="00302F5F"/>
    <w:rsid w:val="0030441D"/>
    <w:rsid w:val="00306063"/>
    <w:rsid w:val="00313B85"/>
    <w:rsid w:val="00313EF7"/>
    <w:rsid w:val="00317988"/>
    <w:rsid w:val="003221B4"/>
    <w:rsid w:val="0032258D"/>
    <w:rsid w:val="00322E62"/>
    <w:rsid w:val="00324D13"/>
    <w:rsid w:val="00324EDD"/>
    <w:rsid w:val="003317AC"/>
    <w:rsid w:val="003331E4"/>
    <w:rsid w:val="00336C64"/>
    <w:rsid w:val="00337162"/>
    <w:rsid w:val="00341496"/>
    <w:rsid w:val="0034194F"/>
    <w:rsid w:val="003439C1"/>
    <w:rsid w:val="00344605"/>
    <w:rsid w:val="00344CEF"/>
    <w:rsid w:val="003474AA"/>
    <w:rsid w:val="00350D1D"/>
    <w:rsid w:val="00352C83"/>
    <w:rsid w:val="00352F1A"/>
    <w:rsid w:val="0036107C"/>
    <w:rsid w:val="003615D2"/>
    <w:rsid w:val="003618DA"/>
    <w:rsid w:val="0036429C"/>
    <w:rsid w:val="00364A53"/>
    <w:rsid w:val="003654CB"/>
    <w:rsid w:val="00365AA9"/>
    <w:rsid w:val="00365F86"/>
    <w:rsid w:val="00365F87"/>
    <w:rsid w:val="00366E89"/>
    <w:rsid w:val="003705F4"/>
    <w:rsid w:val="00370D58"/>
    <w:rsid w:val="00371316"/>
    <w:rsid w:val="003713A4"/>
    <w:rsid w:val="00376713"/>
    <w:rsid w:val="003809E1"/>
    <w:rsid w:val="00381815"/>
    <w:rsid w:val="003819AF"/>
    <w:rsid w:val="003820E9"/>
    <w:rsid w:val="00382DE7"/>
    <w:rsid w:val="00384F75"/>
    <w:rsid w:val="00384FFC"/>
    <w:rsid w:val="003872FC"/>
    <w:rsid w:val="00387ADC"/>
    <w:rsid w:val="00390020"/>
    <w:rsid w:val="003903D6"/>
    <w:rsid w:val="00390EE6"/>
    <w:rsid w:val="0039118F"/>
    <w:rsid w:val="00392AD7"/>
    <w:rsid w:val="003938D9"/>
    <w:rsid w:val="00394376"/>
    <w:rsid w:val="003943FF"/>
    <w:rsid w:val="003974EB"/>
    <w:rsid w:val="00397CC5"/>
    <w:rsid w:val="003A004D"/>
    <w:rsid w:val="003A03D0"/>
    <w:rsid w:val="003A1582"/>
    <w:rsid w:val="003A3D9C"/>
    <w:rsid w:val="003A4077"/>
    <w:rsid w:val="003A4AA7"/>
    <w:rsid w:val="003B09AD"/>
    <w:rsid w:val="003B1F18"/>
    <w:rsid w:val="003B3662"/>
    <w:rsid w:val="003B3C04"/>
    <w:rsid w:val="003B5BF0"/>
    <w:rsid w:val="003B60BF"/>
    <w:rsid w:val="003B6BE3"/>
    <w:rsid w:val="003C010C"/>
    <w:rsid w:val="003C0A6C"/>
    <w:rsid w:val="003C14F8"/>
    <w:rsid w:val="003C46C4"/>
    <w:rsid w:val="003C5A43"/>
    <w:rsid w:val="003D0519"/>
    <w:rsid w:val="003D0FF6"/>
    <w:rsid w:val="003D262C"/>
    <w:rsid w:val="003D5DE4"/>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31D"/>
    <w:rsid w:val="00407D39"/>
    <w:rsid w:val="004117E3"/>
    <w:rsid w:val="004126BD"/>
    <w:rsid w:val="0041477A"/>
    <w:rsid w:val="004167A3"/>
    <w:rsid w:val="00427C6D"/>
    <w:rsid w:val="004329DE"/>
    <w:rsid w:val="00432DAA"/>
    <w:rsid w:val="00434305"/>
    <w:rsid w:val="00435DF7"/>
    <w:rsid w:val="0044083F"/>
    <w:rsid w:val="00441AE7"/>
    <w:rsid w:val="00445574"/>
    <w:rsid w:val="004467FB"/>
    <w:rsid w:val="00452A77"/>
    <w:rsid w:val="00452D6B"/>
    <w:rsid w:val="00454484"/>
    <w:rsid w:val="004547BA"/>
    <w:rsid w:val="0045517B"/>
    <w:rsid w:val="00463B77"/>
    <w:rsid w:val="00463C7B"/>
    <w:rsid w:val="004644A6"/>
    <w:rsid w:val="004659BD"/>
    <w:rsid w:val="00470775"/>
    <w:rsid w:val="00473683"/>
    <w:rsid w:val="004746B1"/>
    <w:rsid w:val="0047583F"/>
    <w:rsid w:val="00475DE8"/>
    <w:rsid w:val="00476426"/>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E64"/>
    <w:rsid w:val="004C1FBC"/>
    <w:rsid w:val="004C25A2"/>
    <w:rsid w:val="004C30C6"/>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FC1"/>
    <w:rsid w:val="004F31F1"/>
    <w:rsid w:val="004F391A"/>
    <w:rsid w:val="004F3CFB"/>
    <w:rsid w:val="004F6456"/>
    <w:rsid w:val="004F696E"/>
    <w:rsid w:val="004F6C71"/>
    <w:rsid w:val="00501139"/>
    <w:rsid w:val="0050363E"/>
    <w:rsid w:val="005039BC"/>
    <w:rsid w:val="005043BB"/>
    <w:rsid w:val="00504A3D"/>
    <w:rsid w:val="00505767"/>
    <w:rsid w:val="005073F0"/>
    <w:rsid w:val="00510A7B"/>
    <w:rsid w:val="00512032"/>
    <w:rsid w:val="00512F6E"/>
    <w:rsid w:val="00513038"/>
    <w:rsid w:val="00513ED7"/>
    <w:rsid w:val="00514174"/>
    <w:rsid w:val="00515A4B"/>
    <w:rsid w:val="00516088"/>
    <w:rsid w:val="00516B0B"/>
    <w:rsid w:val="005220EC"/>
    <w:rsid w:val="00523F95"/>
    <w:rsid w:val="00524D65"/>
    <w:rsid w:val="00525B16"/>
    <w:rsid w:val="00532EE7"/>
    <w:rsid w:val="005330DD"/>
    <w:rsid w:val="00533835"/>
    <w:rsid w:val="00533D04"/>
    <w:rsid w:val="00534804"/>
    <w:rsid w:val="00534BDF"/>
    <w:rsid w:val="005354EA"/>
    <w:rsid w:val="0053585F"/>
    <w:rsid w:val="00535EC4"/>
    <w:rsid w:val="00535ED9"/>
    <w:rsid w:val="0053692B"/>
    <w:rsid w:val="005371CC"/>
    <w:rsid w:val="00541853"/>
    <w:rsid w:val="00543132"/>
    <w:rsid w:val="00543BDA"/>
    <w:rsid w:val="005441CC"/>
    <w:rsid w:val="00545F9C"/>
    <w:rsid w:val="005479DA"/>
    <w:rsid w:val="00547BCC"/>
    <w:rsid w:val="0055013B"/>
    <w:rsid w:val="00551F6F"/>
    <w:rsid w:val="00554ED2"/>
    <w:rsid w:val="00555044"/>
    <w:rsid w:val="0055799C"/>
    <w:rsid w:val="0056145E"/>
    <w:rsid w:val="00561475"/>
    <w:rsid w:val="00562308"/>
    <w:rsid w:val="00562922"/>
    <w:rsid w:val="0056487B"/>
    <w:rsid w:val="00564FB9"/>
    <w:rsid w:val="00573D9E"/>
    <w:rsid w:val="00574F74"/>
    <w:rsid w:val="005801E3"/>
    <w:rsid w:val="00581802"/>
    <w:rsid w:val="00581B11"/>
    <w:rsid w:val="005836A8"/>
    <w:rsid w:val="0058409C"/>
    <w:rsid w:val="00584262"/>
    <w:rsid w:val="00586630"/>
    <w:rsid w:val="00587ADD"/>
    <w:rsid w:val="005922AD"/>
    <w:rsid w:val="00593A49"/>
    <w:rsid w:val="00596160"/>
    <w:rsid w:val="005966E2"/>
    <w:rsid w:val="00597007"/>
    <w:rsid w:val="005A0966"/>
    <w:rsid w:val="005A11B7"/>
    <w:rsid w:val="005A260B"/>
    <w:rsid w:val="005A4A1B"/>
    <w:rsid w:val="005A7830"/>
    <w:rsid w:val="005A7FCE"/>
    <w:rsid w:val="005B07D1"/>
    <w:rsid w:val="005B0F3F"/>
    <w:rsid w:val="005B191C"/>
    <w:rsid w:val="005B3F81"/>
    <w:rsid w:val="005B4903"/>
    <w:rsid w:val="005B4E6C"/>
    <w:rsid w:val="005B51CE"/>
    <w:rsid w:val="005B5885"/>
    <w:rsid w:val="005B5CD7"/>
    <w:rsid w:val="005B6CF6"/>
    <w:rsid w:val="005B7422"/>
    <w:rsid w:val="005C29B8"/>
    <w:rsid w:val="005C305C"/>
    <w:rsid w:val="005C5F21"/>
    <w:rsid w:val="005C7156"/>
    <w:rsid w:val="005C7347"/>
    <w:rsid w:val="005D0C75"/>
    <w:rsid w:val="005D30B7"/>
    <w:rsid w:val="005D4171"/>
    <w:rsid w:val="005D6A95"/>
    <w:rsid w:val="005D6B2C"/>
    <w:rsid w:val="005D6D9C"/>
    <w:rsid w:val="005E08CC"/>
    <w:rsid w:val="005E10A7"/>
    <w:rsid w:val="005E2335"/>
    <w:rsid w:val="005E34CA"/>
    <w:rsid w:val="005E3C18"/>
    <w:rsid w:val="005E4250"/>
    <w:rsid w:val="005E6812"/>
    <w:rsid w:val="005E7881"/>
    <w:rsid w:val="005E78E0"/>
    <w:rsid w:val="005F0D9C"/>
    <w:rsid w:val="005F284E"/>
    <w:rsid w:val="005F3AE5"/>
    <w:rsid w:val="006015CE"/>
    <w:rsid w:val="00604784"/>
    <w:rsid w:val="00606419"/>
    <w:rsid w:val="00606C31"/>
    <w:rsid w:val="00607D29"/>
    <w:rsid w:val="00612952"/>
    <w:rsid w:val="00612F2F"/>
    <w:rsid w:val="00614CC1"/>
    <w:rsid w:val="00615A9D"/>
    <w:rsid w:val="00617387"/>
    <w:rsid w:val="006205D6"/>
    <w:rsid w:val="00621187"/>
    <w:rsid w:val="00624F52"/>
    <w:rsid w:val="006252D8"/>
    <w:rsid w:val="006259BC"/>
    <w:rsid w:val="0062636B"/>
    <w:rsid w:val="00632182"/>
    <w:rsid w:val="00632AE0"/>
    <w:rsid w:val="00632C35"/>
    <w:rsid w:val="00633C17"/>
    <w:rsid w:val="00634A73"/>
    <w:rsid w:val="00634D9E"/>
    <w:rsid w:val="00636E3E"/>
    <w:rsid w:val="006379F7"/>
    <w:rsid w:val="00637E4D"/>
    <w:rsid w:val="00640620"/>
    <w:rsid w:val="00641A1F"/>
    <w:rsid w:val="00645904"/>
    <w:rsid w:val="00651ACB"/>
    <w:rsid w:val="00651C47"/>
    <w:rsid w:val="00652AB2"/>
    <w:rsid w:val="00653B26"/>
    <w:rsid w:val="00653FED"/>
    <w:rsid w:val="00654EC0"/>
    <w:rsid w:val="0065525B"/>
    <w:rsid w:val="0065551D"/>
    <w:rsid w:val="00655D4F"/>
    <w:rsid w:val="00656D29"/>
    <w:rsid w:val="006608E8"/>
    <w:rsid w:val="006640E5"/>
    <w:rsid w:val="006646F1"/>
    <w:rsid w:val="00664929"/>
    <w:rsid w:val="00664F62"/>
    <w:rsid w:val="00664FB3"/>
    <w:rsid w:val="006655E1"/>
    <w:rsid w:val="00672060"/>
    <w:rsid w:val="00672BFD"/>
    <w:rsid w:val="006770F4"/>
    <w:rsid w:val="00677A84"/>
    <w:rsid w:val="0068026D"/>
    <w:rsid w:val="00680A27"/>
    <w:rsid w:val="006816A4"/>
    <w:rsid w:val="006819B8"/>
    <w:rsid w:val="006821F8"/>
    <w:rsid w:val="006840A6"/>
    <w:rsid w:val="006850CD"/>
    <w:rsid w:val="00685AAB"/>
    <w:rsid w:val="00687C19"/>
    <w:rsid w:val="00694A7E"/>
    <w:rsid w:val="006A07AA"/>
    <w:rsid w:val="006A25E5"/>
    <w:rsid w:val="006A2B46"/>
    <w:rsid w:val="006A336D"/>
    <w:rsid w:val="006A37B9"/>
    <w:rsid w:val="006B0CA7"/>
    <w:rsid w:val="006B2672"/>
    <w:rsid w:val="006B54BF"/>
    <w:rsid w:val="006B5F44"/>
    <w:rsid w:val="006B5F90"/>
    <w:rsid w:val="006B62E4"/>
    <w:rsid w:val="006C0F0D"/>
    <w:rsid w:val="006C1BBA"/>
    <w:rsid w:val="006C2079"/>
    <w:rsid w:val="006C5A62"/>
    <w:rsid w:val="006C5D68"/>
    <w:rsid w:val="006C65F1"/>
    <w:rsid w:val="006C6976"/>
    <w:rsid w:val="006C6DD0"/>
    <w:rsid w:val="006D04CD"/>
    <w:rsid w:val="006D04EA"/>
    <w:rsid w:val="006D0587"/>
    <w:rsid w:val="006D16C4"/>
    <w:rsid w:val="006D21C2"/>
    <w:rsid w:val="006D3E96"/>
    <w:rsid w:val="006D4515"/>
    <w:rsid w:val="006D4BB1"/>
    <w:rsid w:val="006D561A"/>
    <w:rsid w:val="006D6593"/>
    <w:rsid w:val="006F03A8"/>
    <w:rsid w:val="006F2ACA"/>
    <w:rsid w:val="006F2ADC"/>
    <w:rsid w:val="006F2BFE"/>
    <w:rsid w:val="006F31E9"/>
    <w:rsid w:val="006F5241"/>
    <w:rsid w:val="006F6284"/>
    <w:rsid w:val="006F7CF8"/>
    <w:rsid w:val="007002C5"/>
    <w:rsid w:val="00704387"/>
    <w:rsid w:val="00707669"/>
    <w:rsid w:val="00711CBA"/>
    <w:rsid w:val="00711FB5"/>
    <w:rsid w:val="00712A01"/>
    <w:rsid w:val="00714F58"/>
    <w:rsid w:val="00722FBF"/>
    <w:rsid w:val="00722FC2"/>
    <w:rsid w:val="00724E1B"/>
    <w:rsid w:val="00725949"/>
    <w:rsid w:val="00727FA2"/>
    <w:rsid w:val="007320DC"/>
    <w:rsid w:val="007322D9"/>
    <w:rsid w:val="00732BC0"/>
    <w:rsid w:val="007351EC"/>
    <w:rsid w:val="0073720F"/>
    <w:rsid w:val="0073756F"/>
    <w:rsid w:val="00737796"/>
    <w:rsid w:val="0074165C"/>
    <w:rsid w:val="00742C35"/>
    <w:rsid w:val="007432CA"/>
    <w:rsid w:val="007439EB"/>
    <w:rsid w:val="00743B57"/>
    <w:rsid w:val="00743CB4"/>
    <w:rsid w:val="00743F0A"/>
    <w:rsid w:val="0074433F"/>
    <w:rsid w:val="007444E8"/>
    <w:rsid w:val="0074548E"/>
    <w:rsid w:val="00745773"/>
    <w:rsid w:val="00746800"/>
    <w:rsid w:val="007501A8"/>
    <w:rsid w:val="00750D61"/>
    <w:rsid w:val="00750EE1"/>
    <w:rsid w:val="00752B4D"/>
    <w:rsid w:val="007534E1"/>
    <w:rsid w:val="007535D8"/>
    <w:rsid w:val="0075512A"/>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59A"/>
    <w:rsid w:val="007878AB"/>
    <w:rsid w:val="007956F0"/>
    <w:rsid w:val="007959E8"/>
    <w:rsid w:val="00795DA9"/>
    <w:rsid w:val="00795E9C"/>
    <w:rsid w:val="007975CB"/>
    <w:rsid w:val="007A0521"/>
    <w:rsid w:val="007A2E12"/>
    <w:rsid w:val="007A3475"/>
    <w:rsid w:val="007A41C8"/>
    <w:rsid w:val="007A4FAA"/>
    <w:rsid w:val="007A54CE"/>
    <w:rsid w:val="007A6FD9"/>
    <w:rsid w:val="007A7FFA"/>
    <w:rsid w:val="007B04EB"/>
    <w:rsid w:val="007B0D4F"/>
    <w:rsid w:val="007B5A3D"/>
    <w:rsid w:val="007B5B95"/>
    <w:rsid w:val="007B5D26"/>
    <w:rsid w:val="007B6032"/>
    <w:rsid w:val="007B68EA"/>
    <w:rsid w:val="007B7453"/>
    <w:rsid w:val="007B7DA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6EF"/>
    <w:rsid w:val="008027CE"/>
    <w:rsid w:val="00802F42"/>
    <w:rsid w:val="00803FD5"/>
    <w:rsid w:val="00804383"/>
    <w:rsid w:val="00804BB7"/>
    <w:rsid w:val="00804D41"/>
    <w:rsid w:val="00810257"/>
    <w:rsid w:val="008104F5"/>
    <w:rsid w:val="00811072"/>
    <w:rsid w:val="00811369"/>
    <w:rsid w:val="00811B17"/>
    <w:rsid w:val="00814A88"/>
    <w:rsid w:val="00815419"/>
    <w:rsid w:val="008163C8"/>
    <w:rsid w:val="008164A1"/>
    <w:rsid w:val="00817325"/>
    <w:rsid w:val="008209E6"/>
    <w:rsid w:val="00820F06"/>
    <w:rsid w:val="008214E3"/>
    <w:rsid w:val="00823303"/>
    <w:rsid w:val="008233B2"/>
    <w:rsid w:val="00823A9F"/>
    <w:rsid w:val="00823C85"/>
    <w:rsid w:val="00825138"/>
    <w:rsid w:val="008269DD"/>
    <w:rsid w:val="00826C7D"/>
    <w:rsid w:val="00830621"/>
    <w:rsid w:val="0083348C"/>
    <w:rsid w:val="008373D3"/>
    <w:rsid w:val="00840617"/>
    <w:rsid w:val="00840F84"/>
    <w:rsid w:val="00842A47"/>
    <w:rsid w:val="00843C13"/>
    <w:rsid w:val="008454F8"/>
    <w:rsid w:val="0085123F"/>
    <w:rsid w:val="0085173A"/>
    <w:rsid w:val="008603CE"/>
    <w:rsid w:val="008620FC"/>
    <w:rsid w:val="008627A5"/>
    <w:rsid w:val="00863E05"/>
    <w:rsid w:val="00865ACA"/>
    <w:rsid w:val="00865D28"/>
    <w:rsid w:val="00865F85"/>
    <w:rsid w:val="0086617E"/>
    <w:rsid w:val="00867C10"/>
    <w:rsid w:val="00870439"/>
    <w:rsid w:val="008706F7"/>
    <w:rsid w:val="00870DA1"/>
    <w:rsid w:val="00872EAD"/>
    <w:rsid w:val="0087488C"/>
    <w:rsid w:val="00874E3C"/>
    <w:rsid w:val="008758F2"/>
    <w:rsid w:val="00880BA6"/>
    <w:rsid w:val="00882AE4"/>
    <w:rsid w:val="0088338D"/>
    <w:rsid w:val="00883C47"/>
    <w:rsid w:val="00883F93"/>
    <w:rsid w:val="00884C3D"/>
    <w:rsid w:val="00884D74"/>
    <w:rsid w:val="00884DB3"/>
    <w:rsid w:val="00885A9D"/>
    <w:rsid w:val="008864F6"/>
    <w:rsid w:val="0089049D"/>
    <w:rsid w:val="008920A2"/>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5DA"/>
    <w:rsid w:val="008B7E05"/>
    <w:rsid w:val="008C115C"/>
    <w:rsid w:val="008C1797"/>
    <w:rsid w:val="008C219C"/>
    <w:rsid w:val="008C475E"/>
    <w:rsid w:val="008C619A"/>
    <w:rsid w:val="008D0CE8"/>
    <w:rsid w:val="008D2D1D"/>
    <w:rsid w:val="008D453D"/>
    <w:rsid w:val="008D53AD"/>
    <w:rsid w:val="008D562B"/>
    <w:rsid w:val="008D5733"/>
    <w:rsid w:val="008D622B"/>
    <w:rsid w:val="008D666C"/>
    <w:rsid w:val="008D7B54"/>
    <w:rsid w:val="008D7BFA"/>
    <w:rsid w:val="008E0BDA"/>
    <w:rsid w:val="008E0C9D"/>
    <w:rsid w:val="008E1648"/>
    <w:rsid w:val="008E1B3E"/>
    <w:rsid w:val="008E2319"/>
    <w:rsid w:val="008E4BB6"/>
    <w:rsid w:val="008E5518"/>
    <w:rsid w:val="008E5544"/>
    <w:rsid w:val="008E6A84"/>
    <w:rsid w:val="008F0CDC"/>
    <w:rsid w:val="008F17A3"/>
    <w:rsid w:val="008F1ED3"/>
    <w:rsid w:val="008F2EAA"/>
    <w:rsid w:val="008F47C5"/>
    <w:rsid w:val="008F4C29"/>
    <w:rsid w:val="008F70BD"/>
    <w:rsid w:val="008F788F"/>
    <w:rsid w:val="008F7EA2"/>
    <w:rsid w:val="00902722"/>
    <w:rsid w:val="009027BC"/>
    <w:rsid w:val="0090559A"/>
    <w:rsid w:val="009062E6"/>
    <w:rsid w:val="00911BE5"/>
    <w:rsid w:val="00911FB2"/>
    <w:rsid w:val="00913CA9"/>
    <w:rsid w:val="009145AE"/>
    <w:rsid w:val="009146CE"/>
    <w:rsid w:val="00914CA7"/>
    <w:rsid w:val="00915C3E"/>
    <w:rsid w:val="009161A8"/>
    <w:rsid w:val="00917424"/>
    <w:rsid w:val="009245AE"/>
    <w:rsid w:val="009245F5"/>
    <w:rsid w:val="009249EC"/>
    <w:rsid w:val="0092718B"/>
    <w:rsid w:val="009273B3"/>
    <w:rsid w:val="009305B5"/>
    <w:rsid w:val="009349D7"/>
    <w:rsid w:val="009378DD"/>
    <w:rsid w:val="009429D5"/>
    <w:rsid w:val="00942BF1"/>
    <w:rsid w:val="009431B1"/>
    <w:rsid w:val="00945180"/>
    <w:rsid w:val="00945428"/>
    <w:rsid w:val="0094607B"/>
    <w:rsid w:val="00951D38"/>
    <w:rsid w:val="00953604"/>
    <w:rsid w:val="0095496B"/>
    <w:rsid w:val="00955A8A"/>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091C"/>
    <w:rsid w:val="009911AF"/>
    <w:rsid w:val="00991875"/>
    <w:rsid w:val="00991F92"/>
    <w:rsid w:val="00992985"/>
    <w:rsid w:val="00993889"/>
    <w:rsid w:val="00994016"/>
    <w:rsid w:val="0099551B"/>
    <w:rsid w:val="00996BD2"/>
    <w:rsid w:val="00997BF1"/>
    <w:rsid w:val="009A089C"/>
    <w:rsid w:val="009A0EE4"/>
    <w:rsid w:val="009A118E"/>
    <w:rsid w:val="009A21CD"/>
    <w:rsid w:val="009A278C"/>
    <w:rsid w:val="009A2BC2"/>
    <w:rsid w:val="009A42C1"/>
    <w:rsid w:val="009A5429"/>
    <w:rsid w:val="009A72AD"/>
    <w:rsid w:val="009A7BF7"/>
    <w:rsid w:val="009B09E0"/>
    <w:rsid w:val="009B0BC5"/>
    <w:rsid w:val="009B1247"/>
    <w:rsid w:val="009B5B34"/>
    <w:rsid w:val="009B6029"/>
    <w:rsid w:val="009B6971"/>
    <w:rsid w:val="009C27F1"/>
    <w:rsid w:val="009C3152"/>
    <w:rsid w:val="009C3257"/>
    <w:rsid w:val="009C4CFA"/>
    <w:rsid w:val="009C5070"/>
    <w:rsid w:val="009D112C"/>
    <w:rsid w:val="009D1385"/>
    <w:rsid w:val="009D47FA"/>
    <w:rsid w:val="009D4BC4"/>
    <w:rsid w:val="009D4C5B"/>
    <w:rsid w:val="009D50D2"/>
    <w:rsid w:val="009D6BCA"/>
    <w:rsid w:val="009E0F62"/>
    <w:rsid w:val="009E14D8"/>
    <w:rsid w:val="009E4A58"/>
    <w:rsid w:val="009E5141"/>
    <w:rsid w:val="009E5A2D"/>
    <w:rsid w:val="009E5AB2"/>
    <w:rsid w:val="009E6219"/>
    <w:rsid w:val="009F03B3"/>
    <w:rsid w:val="009F4279"/>
    <w:rsid w:val="00A0096C"/>
    <w:rsid w:val="00A01757"/>
    <w:rsid w:val="00A028C0"/>
    <w:rsid w:val="00A02BAE"/>
    <w:rsid w:val="00A06A6B"/>
    <w:rsid w:val="00A07E47"/>
    <w:rsid w:val="00A129D0"/>
    <w:rsid w:val="00A12C33"/>
    <w:rsid w:val="00A12F0D"/>
    <w:rsid w:val="00A138BA"/>
    <w:rsid w:val="00A14C8E"/>
    <w:rsid w:val="00A153D9"/>
    <w:rsid w:val="00A15F09"/>
    <w:rsid w:val="00A169B6"/>
    <w:rsid w:val="00A2271D"/>
    <w:rsid w:val="00A237D5"/>
    <w:rsid w:val="00A26577"/>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1B"/>
    <w:rsid w:val="00A648CD"/>
    <w:rsid w:val="00A6537A"/>
    <w:rsid w:val="00A67866"/>
    <w:rsid w:val="00A70B07"/>
    <w:rsid w:val="00A70FFF"/>
    <w:rsid w:val="00A723F8"/>
    <w:rsid w:val="00A72A09"/>
    <w:rsid w:val="00A76F83"/>
    <w:rsid w:val="00A7780D"/>
    <w:rsid w:val="00A77CCB"/>
    <w:rsid w:val="00A83D8D"/>
    <w:rsid w:val="00A8446B"/>
    <w:rsid w:val="00A8473F"/>
    <w:rsid w:val="00A85F8F"/>
    <w:rsid w:val="00A862D6"/>
    <w:rsid w:val="00A8715E"/>
    <w:rsid w:val="00A91762"/>
    <w:rsid w:val="00A9295B"/>
    <w:rsid w:val="00A93B09"/>
    <w:rsid w:val="00A952D7"/>
    <w:rsid w:val="00A958BB"/>
    <w:rsid w:val="00A963F7"/>
    <w:rsid w:val="00A96AD8"/>
    <w:rsid w:val="00AA052C"/>
    <w:rsid w:val="00AA0B82"/>
    <w:rsid w:val="00AA1E45"/>
    <w:rsid w:val="00AA3099"/>
    <w:rsid w:val="00AA4286"/>
    <w:rsid w:val="00AA456B"/>
    <w:rsid w:val="00AA57F5"/>
    <w:rsid w:val="00AA672E"/>
    <w:rsid w:val="00AA6EC9"/>
    <w:rsid w:val="00AA7525"/>
    <w:rsid w:val="00AB1492"/>
    <w:rsid w:val="00AB4085"/>
    <w:rsid w:val="00AB6309"/>
    <w:rsid w:val="00AB6C5F"/>
    <w:rsid w:val="00AB7129"/>
    <w:rsid w:val="00AC1339"/>
    <w:rsid w:val="00AC27A6"/>
    <w:rsid w:val="00AC30F7"/>
    <w:rsid w:val="00AC3A5A"/>
    <w:rsid w:val="00AC4D95"/>
    <w:rsid w:val="00AC5DF4"/>
    <w:rsid w:val="00AD0AEF"/>
    <w:rsid w:val="00AD0B89"/>
    <w:rsid w:val="00AD11B7"/>
    <w:rsid w:val="00AD1A94"/>
    <w:rsid w:val="00AD1C05"/>
    <w:rsid w:val="00AD4126"/>
    <w:rsid w:val="00AD421C"/>
    <w:rsid w:val="00AD44FA"/>
    <w:rsid w:val="00AE070A"/>
    <w:rsid w:val="00AE101C"/>
    <w:rsid w:val="00AE2A69"/>
    <w:rsid w:val="00AE37E5"/>
    <w:rsid w:val="00AE4A7D"/>
    <w:rsid w:val="00AE5EB4"/>
    <w:rsid w:val="00AE6DB4"/>
    <w:rsid w:val="00AF05AF"/>
    <w:rsid w:val="00AF0C18"/>
    <w:rsid w:val="00AF3355"/>
    <w:rsid w:val="00AF34DE"/>
    <w:rsid w:val="00AF47C5"/>
    <w:rsid w:val="00AF5398"/>
    <w:rsid w:val="00B0018E"/>
    <w:rsid w:val="00B0157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208"/>
    <w:rsid w:val="00B378E5"/>
    <w:rsid w:val="00B4346D"/>
    <w:rsid w:val="00B43F2F"/>
    <w:rsid w:val="00B440F4"/>
    <w:rsid w:val="00B447A5"/>
    <w:rsid w:val="00B4654C"/>
    <w:rsid w:val="00B47293"/>
    <w:rsid w:val="00B47FDA"/>
    <w:rsid w:val="00B50E50"/>
    <w:rsid w:val="00B52120"/>
    <w:rsid w:val="00B54ABC"/>
    <w:rsid w:val="00B56FBE"/>
    <w:rsid w:val="00B60ACF"/>
    <w:rsid w:val="00B62B58"/>
    <w:rsid w:val="00B63589"/>
    <w:rsid w:val="00B65149"/>
    <w:rsid w:val="00B66567"/>
    <w:rsid w:val="00B66F52"/>
    <w:rsid w:val="00B66FE5"/>
    <w:rsid w:val="00B72880"/>
    <w:rsid w:val="00B758BF"/>
    <w:rsid w:val="00B77EC8"/>
    <w:rsid w:val="00B827A6"/>
    <w:rsid w:val="00B831CE"/>
    <w:rsid w:val="00B86677"/>
    <w:rsid w:val="00B87131"/>
    <w:rsid w:val="00B92D1C"/>
    <w:rsid w:val="00B939B1"/>
    <w:rsid w:val="00B96D40"/>
    <w:rsid w:val="00B97386"/>
    <w:rsid w:val="00BA263B"/>
    <w:rsid w:val="00BA36EA"/>
    <w:rsid w:val="00BA42B2"/>
    <w:rsid w:val="00BA45A5"/>
    <w:rsid w:val="00BA58D4"/>
    <w:rsid w:val="00BA5B9E"/>
    <w:rsid w:val="00BA7C9A"/>
    <w:rsid w:val="00BB4F6A"/>
    <w:rsid w:val="00BB5F8F"/>
    <w:rsid w:val="00BB657A"/>
    <w:rsid w:val="00BC1A4E"/>
    <w:rsid w:val="00BC4EA0"/>
    <w:rsid w:val="00BC5DC7"/>
    <w:rsid w:val="00BC6B8B"/>
    <w:rsid w:val="00BC73D8"/>
    <w:rsid w:val="00BD52D7"/>
    <w:rsid w:val="00BD5AD2"/>
    <w:rsid w:val="00BD6C8D"/>
    <w:rsid w:val="00BE22F3"/>
    <w:rsid w:val="00BE5B52"/>
    <w:rsid w:val="00BE7B8D"/>
    <w:rsid w:val="00BF0993"/>
    <w:rsid w:val="00BF0BD0"/>
    <w:rsid w:val="00BF10A9"/>
    <w:rsid w:val="00BF1703"/>
    <w:rsid w:val="00BF231C"/>
    <w:rsid w:val="00BF51E5"/>
    <w:rsid w:val="00BF74A6"/>
    <w:rsid w:val="00C013AD"/>
    <w:rsid w:val="00C04904"/>
    <w:rsid w:val="00C056B3"/>
    <w:rsid w:val="00C103E5"/>
    <w:rsid w:val="00C13319"/>
    <w:rsid w:val="00C13EE9"/>
    <w:rsid w:val="00C15236"/>
    <w:rsid w:val="00C21540"/>
    <w:rsid w:val="00C21906"/>
    <w:rsid w:val="00C21BFA"/>
    <w:rsid w:val="00C2271A"/>
    <w:rsid w:val="00C24C8D"/>
    <w:rsid w:val="00C25A7D"/>
    <w:rsid w:val="00C25FE2"/>
    <w:rsid w:val="00C26B53"/>
    <w:rsid w:val="00C279B2"/>
    <w:rsid w:val="00C306A9"/>
    <w:rsid w:val="00C317E9"/>
    <w:rsid w:val="00C33E50"/>
    <w:rsid w:val="00C34C20"/>
    <w:rsid w:val="00C353A0"/>
    <w:rsid w:val="00C35A3E"/>
    <w:rsid w:val="00C41AE9"/>
    <w:rsid w:val="00C42130"/>
    <w:rsid w:val="00C423A4"/>
    <w:rsid w:val="00C423E3"/>
    <w:rsid w:val="00C44BF5"/>
    <w:rsid w:val="00C50C03"/>
    <w:rsid w:val="00C50CC7"/>
    <w:rsid w:val="00C521D6"/>
    <w:rsid w:val="00C5267D"/>
    <w:rsid w:val="00C55232"/>
    <w:rsid w:val="00C553A4"/>
    <w:rsid w:val="00C55A06"/>
    <w:rsid w:val="00C55D03"/>
    <w:rsid w:val="00C55F76"/>
    <w:rsid w:val="00C601BC"/>
    <w:rsid w:val="00C6329F"/>
    <w:rsid w:val="00C63340"/>
    <w:rsid w:val="00C643F9"/>
    <w:rsid w:val="00C64E95"/>
    <w:rsid w:val="00C666B0"/>
    <w:rsid w:val="00C705C8"/>
    <w:rsid w:val="00C71372"/>
    <w:rsid w:val="00C72410"/>
    <w:rsid w:val="00C7287F"/>
    <w:rsid w:val="00C80CB8"/>
    <w:rsid w:val="00C819F8"/>
    <w:rsid w:val="00C820A8"/>
    <w:rsid w:val="00C8248C"/>
    <w:rsid w:val="00C84E33"/>
    <w:rsid w:val="00C86D6F"/>
    <w:rsid w:val="00C905FC"/>
    <w:rsid w:val="00C92D03"/>
    <w:rsid w:val="00C9319C"/>
    <w:rsid w:val="00C9435D"/>
    <w:rsid w:val="00C94DF2"/>
    <w:rsid w:val="00C96741"/>
    <w:rsid w:val="00C97AA1"/>
    <w:rsid w:val="00CA1DAB"/>
    <w:rsid w:val="00CA2D1B"/>
    <w:rsid w:val="00CA375D"/>
    <w:rsid w:val="00CA662A"/>
    <w:rsid w:val="00CA7AFD"/>
    <w:rsid w:val="00CA7C3C"/>
    <w:rsid w:val="00CB0189"/>
    <w:rsid w:val="00CB0254"/>
    <w:rsid w:val="00CB0BA2"/>
    <w:rsid w:val="00CB1A42"/>
    <w:rsid w:val="00CB1B0C"/>
    <w:rsid w:val="00CB2C0B"/>
    <w:rsid w:val="00CB517D"/>
    <w:rsid w:val="00CC038D"/>
    <w:rsid w:val="00CC08DB"/>
    <w:rsid w:val="00CC34F5"/>
    <w:rsid w:val="00CC39FF"/>
    <w:rsid w:val="00CC3C2F"/>
    <w:rsid w:val="00CC46CD"/>
    <w:rsid w:val="00CC4AC8"/>
    <w:rsid w:val="00CC5233"/>
    <w:rsid w:val="00CC5DE6"/>
    <w:rsid w:val="00CC6E4E"/>
    <w:rsid w:val="00CC6FE8"/>
    <w:rsid w:val="00CC7202"/>
    <w:rsid w:val="00CD2808"/>
    <w:rsid w:val="00CD28BF"/>
    <w:rsid w:val="00CD4092"/>
    <w:rsid w:val="00CD4A20"/>
    <w:rsid w:val="00CD50A1"/>
    <w:rsid w:val="00CD519E"/>
    <w:rsid w:val="00CD5FA9"/>
    <w:rsid w:val="00CE0C4F"/>
    <w:rsid w:val="00CE30EA"/>
    <w:rsid w:val="00CE3313"/>
    <w:rsid w:val="00CF048A"/>
    <w:rsid w:val="00CF11C2"/>
    <w:rsid w:val="00CF155A"/>
    <w:rsid w:val="00CF2947"/>
    <w:rsid w:val="00CF686F"/>
    <w:rsid w:val="00CF6E60"/>
    <w:rsid w:val="00CF7BCA"/>
    <w:rsid w:val="00D008FD"/>
    <w:rsid w:val="00D0135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7DE"/>
    <w:rsid w:val="00D25201"/>
    <w:rsid w:val="00D25E37"/>
    <w:rsid w:val="00D2661A"/>
    <w:rsid w:val="00D26A58"/>
    <w:rsid w:val="00D27582"/>
    <w:rsid w:val="00D27EC4"/>
    <w:rsid w:val="00D30B7F"/>
    <w:rsid w:val="00D312C8"/>
    <w:rsid w:val="00D32719"/>
    <w:rsid w:val="00D33333"/>
    <w:rsid w:val="00D352A2"/>
    <w:rsid w:val="00D4162B"/>
    <w:rsid w:val="00D42D74"/>
    <w:rsid w:val="00D44056"/>
    <w:rsid w:val="00D4514F"/>
    <w:rsid w:val="00D451E2"/>
    <w:rsid w:val="00D45E89"/>
    <w:rsid w:val="00D45E8D"/>
    <w:rsid w:val="00D466AE"/>
    <w:rsid w:val="00D4734F"/>
    <w:rsid w:val="00D518B8"/>
    <w:rsid w:val="00D51BF3"/>
    <w:rsid w:val="00D546F1"/>
    <w:rsid w:val="00D602F0"/>
    <w:rsid w:val="00D62B08"/>
    <w:rsid w:val="00D66846"/>
    <w:rsid w:val="00D675FB"/>
    <w:rsid w:val="00D71F25"/>
    <w:rsid w:val="00D72A9C"/>
    <w:rsid w:val="00D77031"/>
    <w:rsid w:val="00D8204B"/>
    <w:rsid w:val="00D84941"/>
    <w:rsid w:val="00D84FA1"/>
    <w:rsid w:val="00D851F0"/>
    <w:rsid w:val="00D86DB7"/>
    <w:rsid w:val="00D87BF5"/>
    <w:rsid w:val="00D90721"/>
    <w:rsid w:val="00D926D0"/>
    <w:rsid w:val="00D93030"/>
    <w:rsid w:val="00D950E1"/>
    <w:rsid w:val="00D952A6"/>
    <w:rsid w:val="00D97F99"/>
    <w:rsid w:val="00DA0B99"/>
    <w:rsid w:val="00DA1E08"/>
    <w:rsid w:val="00DA24F8"/>
    <w:rsid w:val="00DA28E8"/>
    <w:rsid w:val="00DA38D3"/>
    <w:rsid w:val="00DA3932"/>
    <w:rsid w:val="00DA3AFC"/>
    <w:rsid w:val="00DA64F8"/>
    <w:rsid w:val="00DA6C15"/>
    <w:rsid w:val="00DB0258"/>
    <w:rsid w:val="00DB38EE"/>
    <w:rsid w:val="00DB498B"/>
    <w:rsid w:val="00DB4EF2"/>
    <w:rsid w:val="00DB58AC"/>
    <w:rsid w:val="00DB66CA"/>
    <w:rsid w:val="00DB6BCA"/>
    <w:rsid w:val="00DB6F54"/>
    <w:rsid w:val="00DB73F7"/>
    <w:rsid w:val="00DC0321"/>
    <w:rsid w:val="00DC3067"/>
    <w:rsid w:val="00DC370B"/>
    <w:rsid w:val="00DC4212"/>
    <w:rsid w:val="00DC5B90"/>
    <w:rsid w:val="00DD00FF"/>
    <w:rsid w:val="00DD0619"/>
    <w:rsid w:val="00DD07FB"/>
    <w:rsid w:val="00DD25C6"/>
    <w:rsid w:val="00DD4FE5"/>
    <w:rsid w:val="00DD5248"/>
    <w:rsid w:val="00DD54B0"/>
    <w:rsid w:val="00DD57EE"/>
    <w:rsid w:val="00DD6BCC"/>
    <w:rsid w:val="00DE0A4B"/>
    <w:rsid w:val="00DE2410"/>
    <w:rsid w:val="00DE2939"/>
    <w:rsid w:val="00DE5319"/>
    <w:rsid w:val="00DE6E81"/>
    <w:rsid w:val="00DE703F"/>
    <w:rsid w:val="00DE7595"/>
    <w:rsid w:val="00DF1961"/>
    <w:rsid w:val="00DF44DE"/>
    <w:rsid w:val="00E01138"/>
    <w:rsid w:val="00E02DFB"/>
    <w:rsid w:val="00E030F9"/>
    <w:rsid w:val="00E0311A"/>
    <w:rsid w:val="00E03138"/>
    <w:rsid w:val="00E06404"/>
    <w:rsid w:val="00E07EBD"/>
    <w:rsid w:val="00E11A85"/>
    <w:rsid w:val="00E12495"/>
    <w:rsid w:val="00E15CC4"/>
    <w:rsid w:val="00E15CCD"/>
    <w:rsid w:val="00E17C15"/>
    <w:rsid w:val="00E202EF"/>
    <w:rsid w:val="00E210B5"/>
    <w:rsid w:val="00E24FF6"/>
    <w:rsid w:val="00E2552F"/>
    <w:rsid w:val="00E3137A"/>
    <w:rsid w:val="00E32CCF"/>
    <w:rsid w:val="00E34A98"/>
    <w:rsid w:val="00E35D1E"/>
    <w:rsid w:val="00E364F9"/>
    <w:rsid w:val="00E365FA"/>
    <w:rsid w:val="00E36789"/>
    <w:rsid w:val="00E44A83"/>
    <w:rsid w:val="00E47260"/>
    <w:rsid w:val="00E502C1"/>
    <w:rsid w:val="00E502DD"/>
    <w:rsid w:val="00E50949"/>
    <w:rsid w:val="00E50D3A"/>
    <w:rsid w:val="00E51387"/>
    <w:rsid w:val="00E51E68"/>
    <w:rsid w:val="00E52EFD"/>
    <w:rsid w:val="00E5408A"/>
    <w:rsid w:val="00E56800"/>
    <w:rsid w:val="00E60C63"/>
    <w:rsid w:val="00E62FF9"/>
    <w:rsid w:val="00E635D6"/>
    <w:rsid w:val="00E6398F"/>
    <w:rsid w:val="00E639BC"/>
    <w:rsid w:val="00E664CC"/>
    <w:rsid w:val="00E67820"/>
    <w:rsid w:val="00E70388"/>
    <w:rsid w:val="00E7062D"/>
    <w:rsid w:val="00E70F92"/>
    <w:rsid w:val="00E74313"/>
    <w:rsid w:val="00E74C54"/>
    <w:rsid w:val="00E767DF"/>
    <w:rsid w:val="00E76C24"/>
    <w:rsid w:val="00E77866"/>
    <w:rsid w:val="00E77A03"/>
    <w:rsid w:val="00E822E8"/>
    <w:rsid w:val="00E82554"/>
    <w:rsid w:val="00E82606"/>
    <w:rsid w:val="00E831C1"/>
    <w:rsid w:val="00E846C8"/>
    <w:rsid w:val="00E84957"/>
    <w:rsid w:val="00E84A55"/>
    <w:rsid w:val="00E85BFF"/>
    <w:rsid w:val="00E86A93"/>
    <w:rsid w:val="00E90391"/>
    <w:rsid w:val="00E906C2"/>
    <w:rsid w:val="00E92645"/>
    <w:rsid w:val="00E9311F"/>
    <w:rsid w:val="00E934D1"/>
    <w:rsid w:val="00E93AA8"/>
    <w:rsid w:val="00E94AF0"/>
    <w:rsid w:val="00E95D13"/>
    <w:rsid w:val="00E95DD3"/>
    <w:rsid w:val="00E969D5"/>
    <w:rsid w:val="00EA58D1"/>
    <w:rsid w:val="00EA61BC"/>
    <w:rsid w:val="00EA681A"/>
    <w:rsid w:val="00EA6F67"/>
    <w:rsid w:val="00EA735B"/>
    <w:rsid w:val="00EB1E69"/>
    <w:rsid w:val="00EB2086"/>
    <w:rsid w:val="00EB31ED"/>
    <w:rsid w:val="00EB5EDF"/>
    <w:rsid w:val="00EB60FE"/>
    <w:rsid w:val="00EB74DB"/>
    <w:rsid w:val="00EC1A6E"/>
    <w:rsid w:val="00EC5359"/>
    <w:rsid w:val="00EC562A"/>
    <w:rsid w:val="00EC79BC"/>
    <w:rsid w:val="00ED067A"/>
    <w:rsid w:val="00ED2B50"/>
    <w:rsid w:val="00ED5A68"/>
    <w:rsid w:val="00EE0350"/>
    <w:rsid w:val="00EE0719"/>
    <w:rsid w:val="00EE0E80"/>
    <w:rsid w:val="00EE613F"/>
    <w:rsid w:val="00EE7295"/>
    <w:rsid w:val="00EE7869"/>
    <w:rsid w:val="00EF054A"/>
    <w:rsid w:val="00EF3235"/>
    <w:rsid w:val="00EF7640"/>
    <w:rsid w:val="00EF7E72"/>
    <w:rsid w:val="00F06D37"/>
    <w:rsid w:val="00F07B9D"/>
    <w:rsid w:val="00F11586"/>
    <w:rsid w:val="00F1183B"/>
    <w:rsid w:val="00F11C9F"/>
    <w:rsid w:val="00F12263"/>
    <w:rsid w:val="00F12DBC"/>
    <w:rsid w:val="00F1409D"/>
    <w:rsid w:val="00F14214"/>
    <w:rsid w:val="00F14527"/>
    <w:rsid w:val="00F157A9"/>
    <w:rsid w:val="00F16F00"/>
    <w:rsid w:val="00F21BCB"/>
    <w:rsid w:val="00F248A7"/>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01F6"/>
    <w:rsid w:val="00F6194E"/>
    <w:rsid w:val="00F623AC"/>
    <w:rsid w:val="00F6412A"/>
    <w:rsid w:val="00F65893"/>
    <w:rsid w:val="00F66A4A"/>
    <w:rsid w:val="00F66F83"/>
    <w:rsid w:val="00F71E22"/>
    <w:rsid w:val="00F72142"/>
    <w:rsid w:val="00F72AE7"/>
    <w:rsid w:val="00F778A5"/>
    <w:rsid w:val="00F833BA"/>
    <w:rsid w:val="00F84B0E"/>
    <w:rsid w:val="00F84FD0"/>
    <w:rsid w:val="00F859A8"/>
    <w:rsid w:val="00F86D87"/>
    <w:rsid w:val="00F9108B"/>
    <w:rsid w:val="00F91349"/>
    <w:rsid w:val="00F93A8A"/>
    <w:rsid w:val="00F95248"/>
    <w:rsid w:val="00F956A9"/>
    <w:rsid w:val="00F963ED"/>
    <w:rsid w:val="00F966CF"/>
    <w:rsid w:val="00F96CAE"/>
    <w:rsid w:val="00F97C99"/>
    <w:rsid w:val="00FA0515"/>
    <w:rsid w:val="00FA1B0D"/>
    <w:rsid w:val="00FA662D"/>
    <w:rsid w:val="00FA73B1"/>
    <w:rsid w:val="00FA7EBA"/>
    <w:rsid w:val="00FB0CB9"/>
    <w:rsid w:val="00FB0EC1"/>
    <w:rsid w:val="00FB231D"/>
    <w:rsid w:val="00FB45F1"/>
    <w:rsid w:val="00FB4A72"/>
    <w:rsid w:val="00FB54E8"/>
    <w:rsid w:val="00FB7054"/>
    <w:rsid w:val="00FC1727"/>
    <w:rsid w:val="00FC17B7"/>
    <w:rsid w:val="00FC2CB7"/>
    <w:rsid w:val="00FC4090"/>
    <w:rsid w:val="00FC4B54"/>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767"/>
    <w:rsid w:val="00FF5B99"/>
    <w:rsid w:val="00FF730C"/>
    <w:rsid w:val="00FF73F4"/>
    <w:rsid w:val="00FF7CE4"/>
    <w:rsid w:val="00FF7E39"/>
    <w:rsid w:val="021F6BB0"/>
    <w:rsid w:val="03D804DB"/>
    <w:rsid w:val="040377BE"/>
    <w:rsid w:val="041F60D2"/>
    <w:rsid w:val="05341CC1"/>
    <w:rsid w:val="06751FA0"/>
    <w:rsid w:val="08A60045"/>
    <w:rsid w:val="09780F50"/>
    <w:rsid w:val="0A462737"/>
    <w:rsid w:val="0A4B74AE"/>
    <w:rsid w:val="0AE27F03"/>
    <w:rsid w:val="0C612B2F"/>
    <w:rsid w:val="0D265C57"/>
    <w:rsid w:val="0D6E5B78"/>
    <w:rsid w:val="0E350B51"/>
    <w:rsid w:val="0FB31969"/>
    <w:rsid w:val="110A19D2"/>
    <w:rsid w:val="11996E53"/>
    <w:rsid w:val="119E1217"/>
    <w:rsid w:val="15440340"/>
    <w:rsid w:val="1A6E4561"/>
    <w:rsid w:val="1AB904CD"/>
    <w:rsid w:val="1B8F3428"/>
    <w:rsid w:val="1C947770"/>
    <w:rsid w:val="1C971A27"/>
    <w:rsid w:val="1CD8618F"/>
    <w:rsid w:val="1DD81FD5"/>
    <w:rsid w:val="1E264A53"/>
    <w:rsid w:val="1FBC552D"/>
    <w:rsid w:val="20B63CA3"/>
    <w:rsid w:val="214A6AB3"/>
    <w:rsid w:val="219842F1"/>
    <w:rsid w:val="21AB7750"/>
    <w:rsid w:val="2202522F"/>
    <w:rsid w:val="230D1137"/>
    <w:rsid w:val="236C4D7F"/>
    <w:rsid w:val="238A4F42"/>
    <w:rsid w:val="26825C26"/>
    <w:rsid w:val="27D93FB0"/>
    <w:rsid w:val="27EF75D8"/>
    <w:rsid w:val="28FC58F0"/>
    <w:rsid w:val="29130D1F"/>
    <w:rsid w:val="294A56A5"/>
    <w:rsid w:val="29977654"/>
    <w:rsid w:val="2B2D0FBE"/>
    <w:rsid w:val="2CB32A30"/>
    <w:rsid w:val="2CF345DC"/>
    <w:rsid w:val="2D821758"/>
    <w:rsid w:val="2FD96AA9"/>
    <w:rsid w:val="3089201E"/>
    <w:rsid w:val="34CA4C97"/>
    <w:rsid w:val="355D4CDC"/>
    <w:rsid w:val="35AB6819"/>
    <w:rsid w:val="36DE5C30"/>
    <w:rsid w:val="370C73F0"/>
    <w:rsid w:val="378B6F5E"/>
    <w:rsid w:val="380174D9"/>
    <w:rsid w:val="38A51126"/>
    <w:rsid w:val="3A8D641E"/>
    <w:rsid w:val="3A8E54A9"/>
    <w:rsid w:val="3B5C2DDF"/>
    <w:rsid w:val="3D202CA3"/>
    <w:rsid w:val="3DF766B8"/>
    <w:rsid w:val="3FD55B74"/>
    <w:rsid w:val="4139425B"/>
    <w:rsid w:val="42062B32"/>
    <w:rsid w:val="43152F2C"/>
    <w:rsid w:val="44456F80"/>
    <w:rsid w:val="48DC1E63"/>
    <w:rsid w:val="49962C13"/>
    <w:rsid w:val="49EF0620"/>
    <w:rsid w:val="4C730451"/>
    <w:rsid w:val="4CA6328E"/>
    <w:rsid w:val="4FA921AB"/>
    <w:rsid w:val="508E6500"/>
    <w:rsid w:val="513D6C5C"/>
    <w:rsid w:val="530A5D42"/>
    <w:rsid w:val="55DE0A9A"/>
    <w:rsid w:val="5ACA2A14"/>
    <w:rsid w:val="5B424F6C"/>
    <w:rsid w:val="5B704C8D"/>
    <w:rsid w:val="5B9507DF"/>
    <w:rsid w:val="5C0D64A9"/>
    <w:rsid w:val="5E204E9F"/>
    <w:rsid w:val="5E304C91"/>
    <w:rsid w:val="5EC12373"/>
    <w:rsid w:val="619E505D"/>
    <w:rsid w:val="62A83C8B"/>
    <w:rsid w:val="63751DE2"/>
    <w:rsid w:val="63B02C9D"/>
    <w:rsid w:val="63F63047"/>
    <w:rsid w:val="64233CC8"/>
    <w:rsid w:val="67691B84"/>
    <w:rsid w:val="6A003A76"/>
    <w:rsid w:val="6AB129E7"/>
    <w:rsid w:val="6B726BE1"/>
    <w:rsid w:val="6BC1410A"/>
    <w:rsid w:val="6C5267FB"/>
    <w:rsid w:val="6D5447A3"/>
    <w:rsid w:val="6D674CB7"/>
    <w:rsid w:val="6D981C60"/>
    <w:rsid w:val="6E155A7C"/>
    <w:rsid w:val="70150F3C"/>
    <w:rsid w:val="70352EE7"/>
    <w:rsid w:val="704B5C2F"/>
    <w:rsid w:val="705533B9"/>
    <w:rsid w:val="730829D7"/>
    <w:rsid w:val="73387D0C"/>
    <w:rsid w:val="74381141"/>
    <w:rsid w:val="74674330"/>
    <w:rsid w:val="750A39EF"/>
    <w:rsid w:val="791961F6"/>
    <w:rsid w:val="795013B8"/>
    <w:rsid w:val="7E3D54A8"/>
    <w:rsid w:val="7E4801D5"/>
    <w:rsid w:val="7F62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699E56"/>
  <w15:docId w15:val="{79E0948C-B498-4172-9490-9A36B03E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Subtitle"/>
    <w:basedOn w:val="afff5"/>
    <w:next w:val="afff5"/>
    <w:link w:val="affff3"/>
    <w:uiPriority w:val="11"/>
    <w:qFormat/>
    <w:pPr>
      <w:spacing w:before="240" w:after="60" w:line="312" w:lineRule="atLeast"/>
      <w:jc w:val="center"/>
      <w:outlineLvl w:val="1"/>
    </w:pPr>
    <w:rPr>
      <w:rFonts w:asciiTheme="minorHAnsi" w:eastAsiaTheme="minorEastAsia" w:hAnsiTheme="minorHAnsi" w:cstheme="minorBidi"/>
      <w:b/>
      <w:bCs/>
      <w:kern w:val="28"/>
      <w:sz w:val="32"/>
      <w:szCs w:val="32"/>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7"/>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qFormat/>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7"/>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7"/>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jc w:val="center"/>
      <w:outlineLvl w:val="0"/>
    </w:pPr>
    <w:rPr>
      <w:rFonts w:ascii="黑体" w:eastAsia="黑体" w:hAnsi="Times New Roman"/>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7"/>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7"/>
    <w:qFormat/>
    <w:pPr>
      <w:numPr>
        <w:ilvl w:val="2"/>
      </w:numPr>
      <w:spacing w:beforeLines="50" w:before="50" w:afterLines="50" w:after="50"/>
      <w:outlineLvl w:val="1"/>
    </w:pPr>
  </w:style>
  <w:style w:type="paragraph" w:customStyle="1" w:styleId="afffffff0">
    <w:name w:val="标准文件_一致程度"/>
    <w:basedOn w:val="afff5"/>
    <w:qFormat/>
    <w:pPr>
      <w:spacing w:line="440" w:lineRule="exact"/>
      <w:jc w:val="center"/>
    </w:pPr>
    <w:rPr>
      <w:sz w:val="28"/>
    </w:rPr>
  </w:style>
  <w:style w:type="paragraph" w:customStyle="1" w:styleId="afffffff1">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7"/>
    <w:qFormat/>
    <w:pPr>
      <w:numPr>
        <w:numId w:val="18"/>
      </w:numPr>
      <w:jc w:val="center"/>
    </w:pPr>
    <w:rPr>
      <w:rFonts w:ascii="黑体" w:eastAsia="黑体" w:hAnsi="Times New Roman"/>
      <w:sz w:val="21"/>
    </w:rPr>
  </w:style>
  <w:style w:type="paragraph" w:customStyle="1" w:styleId="afb">
    <w:name w:val="标准文件_正文英文图标题"/>
    <w:next w:val="afffff7"/>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qFormat/>
    <w:pPr>
      <w:spacing w:before="440" w:line="400" w:lineRule="exact"/>
      <w:jc w:val="center"/>
    </w:pPr>
    <w:rPr>
      <w:rFonts w:ascii="宋体" w:hAnsi="Times New Roman"/>
      <w:sz w:val="24"/>
    </w:rPr>
  </w:style>
  <w:style w:type="paragraph" w:customStyle="1" w:styleId="afffffffa">
    <w:name w:val="封面标准英文名称"/>
    <w:qFormat/>
    <w:pPr>
      <w:widowControl w:val="0"/>
      <w:spacing w:line="360" w:lineRule="exact"/>
      <w:jc w:val="center"/>
    </w:pPr>
    <w:rPr>
      <w:rFonts w:ascii="Times New Roman" w:hAnsi="Times New Roman"/>
      <w:sz w:val="28"/>
    </w:rPr>
  </w:style>
  <w:style w:type="paragraph" w:customStyle="1" w:styleId="afffffffb">
    <w:name w:val="封面一致性程度标识"/>
    <w:qFormat/>
    <w:pPr>
      <w:spacing w:before="440" w:line="440" w:lineRule="exact"/>
      <w:jc w:val="center"/>
    </w:pPr>
    <w:rPr>
      <w:rFonts w:ascii="Times New Roman" w:hAnsi="Times New Roman"/>
      <w:sz w:val="28"/>
    </w:rPr>
  </w:style>
  <w:style w:type="paragraph" w:customStyle="1" w:styleId="afffffffc">
    <w:name w:val="封面正文"/>
    <w:qFormat/>
    <w:pPr>
      <w:jc w:val="both"/>
    </w:pPr>
    <w:rPr>
      <w:rFonts w:ascii="Times New Roman" w:hAnsi="Times New Roman"/>
    </w:rPr>
  </w:style>
  <w:style w:type="paragraph" w:customStyle="1" w:styleId="afffffffd">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5"/>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pPr>
      <w:numPr>
        <w:numId w:val="23"/>
      </w:numPr>
      <w:ind w:firstLineChars="0" w:firstLine="0"/>
    </w:pPr>
    <w:rPr>
      <w:rFonts w:ascii="Times New Roman" w:cs="Arial"/>
      <w:szCs w:val="28"/>
    </w:rPr>
  </w:style>
  <w:style w:type="paragraph" w:customStyle="1" w:styleId="ae">
    <w:name w:val="标准文件_小写罗马数字编号列项"/>
    <w:basedOn w:val="afffff7"/>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7"/>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b">
    <w:name w:val="发布"/>
    <w:basedOn w:val="afff6"/>
    <w:qFormat/>
    <w:rPr>
      <w:rFonts w:ascii="黑体" w:eastAsia="黑体"/>
      <w:spacing w:val="85"/>
      <w:w w:val="100"/>
      <w:position w:val="3"/>
      <w:sz w:val="28"/>
      <w:szCs w:val="28"/>
    </w:rPr>
  </w:style>
  <w:style w:type="character" w:customStyle="1" w:styleId="affff3">
    <w:name w:val="副标题 字符"/>
    <w:basedOn w:val="afff6"/>
    <w:link w:val="affff2"/>
    <w:uiPriority w:val="11"/>
    <w:rPr>
      <w:rFonts w:asciiTheme="minorHAnsi" w:eastAsiaTheme="minorEastAsia" w:hAnsiTheme="minorHAnsi" w:cstheme="minorBidi"/>
      <w:b/>
      <w:bCs/>
      <w:kern w:val="28"/>
      <w:sz w:val="32"/>
      <w:szCs w:val="32"/>
    </w:rPr>
  </w:style>
  <w:style w:type="character" w:styleId="afffffffffffc">
    <w:name w:val="annotation reference"/>
    <w:basedOn w:val="afff6"/>
    <w:uiPriority w:val="99"/>
    <w:semiHidden/>
    <w:unhideWhenUsed/>
    <w:rsid w:val="005330DD"/>
    <w:rPr>
      <w:sz w:val="21"/>
      <w:szCs w:val="21"/>
    </w:rPr>
  </w:style>
  <w:style w:type="paragraph" w:styleId="afffffffffffd">
    <w:name w:val="annotation text"/>
    <w:basedOn w:val="afff5"/>
    <w:link w:val="afffffffffffe"/>
    <w:uiPriority w:val="99"/>
    <w:unhideWhenUsed/>
    <w:rsid w:val="005330DD"/>
    <w:pPr>
      <w:jc w:val="left"/>
    </w:pPr>
  </w:style>
  <w:style w:type="character" w:customStyle="1" w:styleId="afffffffffffe">
    <w:name w:val="批注文字 字符"/>
    <w:basedOn w:val="afff6"/>
    <w:link w:val="afffffffffffd"/>
    <w:uiPriority w:val="99"/>
    <w:rsid w:val="005330DD"/>
    <w:rPr>
      <w:kern w:val="2"/>
      <w:sz w:val="21"/>
      <w:szCs w:val="21"/>
    </w:rPr>
  </w:style>
  <w:style w:type="paragraph" w:styleId="affffffffffff">
    <w:name w:val="annotation subject"/>
    <w:basedOn w:val="afffffffffffd"/>
    <w:next w:val="afffffffffffd"/>
    <w:link w:val="affffffffffff0"/>
    <w:uiPriority w:val="99"/>
    <w:semiHidden/>
    <w:unhideWhenUsed/>
    <w:rsid w:val="005330DD"/>
    <w:rPr>
      <w:b/>
      <w:bCs/>
    </w:rPr>
  </w:style>
  <w:style w:type="character" w:customStyle="1" w:styleId="affffffffffff0">
    <w:name w:val="批注主题 字符"/>
    <w:basedOn w:val="afffffffffffe"/>
    <w:link w:val="affffffffffff"/>
    <w:uiPriority w:val="99"/>
    <w:semiHidden/>
    <w:rsid w:val="005330DD"/>
    <w:rPr>
      <w:b/>
      <w:bCs/>
      <w:kern w:val="2"/>
      <w:sz w:val="21"/>
      <w:szCs w:val="21"/>
    </w:rPr>
  </w:style>
  <w:style w:type="paragraph" w:customStyle="1" w:styleId="affffffffffff1">
    <w:name w:val="段"/>
    <w:link w:val="Char0"/>
    <w:uiPriority w:val="99"/>
    <w:qFormat/>
    <w:rsid w:val="00B43F2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1"/>
    <w:uiPriority w:val="99"/>
    <w:qFormat/>
    <w:rsid w:val="00B43F2F"/>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196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AA6B8D9624407AC9F09A2A6EEF5A7"/>
        <w:category>
          <w:name w:val="常规"/>
          <w:gallery w:val="placeholder"/>
        </w:category>
        <w:types>
          <w:type w:val="bbPlcHdr"/>
        </w:types>
        <w:behaviors>
          <w:behavior w:val="content"/>
        </w:behaviors>
        <w:guid w:val="{3671CD4E-AC94-43E6-B227-89F092C346C9}"/>
      </w:docPartPr>
      <w:docPartBody>
        <w:p w:rsidR="007A4993" w:rsidRDefault="00536A27">
          <w:pPr>
            <w:pStyle w:val="535AA6B8D9624407AC9F09A2A6EEF5A7"/>
          </w:pPr>
          <w:r>
            <w:rPr>
              <w:rStyle w:val="a3"/>
              <w:rFonts w:hint="eastAsia"/>
            </w:rPr>
            <w:t>单击或点击此处输入文字。</w:t>
          </w:r>
        </w:p>
      </w:docPartBody>
    </w:docPart>
    <w:docPart>
      <w:docPartPr>
        <w:name w:val="A3AB426E498D466AA890AFF3AA2226D0"/>
        <w:category>
          <w:name w:val="常规"/>
          <w:gallery w:val="placeholder"/>
        </w:category>
        <w:types>
          <w:type w:val="bbPlcHdr"/>
        </w:types>
        <w:behaviors>
          <w:behavior w:val="content"/>
        </w:behaviors>
        <w:guid w:val="{00D650D6-0072-4789-9BB4-757046290A56}"/>
      </w:docPartPr>
      <w:docPartBody>
        <w:p w:rsidR="007A4993" w:rsidRDefault="00536A27">
          <w:pPr>
            <w:pStyle w:val="A3AB426E498D466AA890AFF3AA2226D0"/>
          </w:pPr>
          <w:r>
            <w:rPr>
              <w:rStyle w:val="a3"/>
              <w:rFonts w:hint="eastAsia"/>
            </w:rPr>
            <w:t>选择一项。</w:t>
          </w:r>
        </w:p>
      </w:docPartBody>
    </w:docPart>
    <w:docPart>
      <w:docPartPr>
        <w:name w:val="6B58464BD8264186925D4199A32C8F7F"/>
        <w:category>
          <w:name w:val="常规"/>
          <w:gallery w:val="placeholder"/>
        </w:category>
        <w:types>
          <w:type w:val="bbPlcHdr"/>
        </w:types>
        <w:behaviors>
          <w:behavior w:val="content"/>
        </w:behaviors>
        <w:guid w:val="{7579294F-7AF4-4E3F-AEDF-503532D93467}"/>
      </w:docPartPr>
      <w:docPartBody>
        <w:p w:rsidR="007A4993" w:rsidRDefault="00536A27">
          <w:pPr>
            <w:pStyle w:val="6B58464BD8264186925D4199A32C8F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49"/>
    <w:rsid w:val="00022328"/>
    <w:rsid w:val="000B316B"/>
    <w:rsid w:val="00131E17"/>
    <w:rsid w:val="0015763D"/>
    <w:rsid w:val="001E1371"/>
    <w:rsid w:val="00221717"/>
    <w:rsid w:val="002530B8"/>
    <w:rsid w:val="002846A9"/>
    <w:rsid w:val="0029659D"/>
    <w:rsid w:val="002D1DEE"/>
    <w:rsid w:val="002F6A3C"/>
    <w:rsid w:val="00316056"/>
    <w:rsid w:val="003652FA"/>
    <w:rsid w:val="0039579D"/>
    <w:rsid w:val="003F60D5"/>
    <w:rsid w:val="00413E16"/>
    <w:rsid w:val="00426400"/>
    <w:rsid w:val="0045557B"/>
    <w:rsid w:val="00456F6E"/>
    <w:rsid w:val="00460E64"/>
    <w:rsid w:val="0050032B"/>
    <w:rsid w:val="00536A27"/>
    <w:rsid w:val="00561514"/>
    <w:rsid w:val="00561E40"/>
    <w:rsid w:val="005838FD"/>
    <w:rsid w:val="005949CE"/>
    <w:rsid w:val="005C3EE5"/>
    <w:rsid w:val="006538AF"/>
    <w:rsid w:val="00662166"/>
    <w:rsid w:val="006B47B3"/>
    <w:rsid w:val="006F6F15"/>
    <w:rsid w:val="00715BF1"/>
    <w:rsid w:val="007426FD"/>
    <w:rsid w:val="007A4993"/>
    <w:rsid w:val="009542BA"/>
    <w:rsid w:val="009E2E55"/>
    <w:rsid w:val="00A31F83"/>
    <w:rsid w:val="00A703C1"/>
    <w:rsid w:val="00B52BE4"/>
    <w:rsid w:val="00B64AFA"/>
    <w:rsid w:val="00B7647A"/>
    <w:rsid w:val="00C4047A"/>
    <w:rsid w:val="00C6301C"/>
    <w:rsid w:val="00CC63CE"/>
    <w:rsid w:val="00CE2BD7"/>
    <w:rsid w:val="00CE5EB1"/>
    <w:rsid w:val="00CF0F43"/>
    <w:rsid w:val="00D94409"/>
    <w:rsid w:val="00DA3D67"/>
    <w:rsid w:val="00E12FAE"/>
    <w:rsid w:val="00E41779"/>
    <w:rsid w:val="00E43424"/>
    <w:rsid w:val="00E70D49"/>
    <w:rsid w:val="00EF67CA"/>
    <w:rsid w:val="00F4659C"/>
    <w:rsid w:val="00F54242"/>
    <w:rsid w:val="00F8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35AA6B8D9624407AC9F09A2A6EEF5A7">
    <w:name w:val="535AA6B8D9624407AC9F09A2A6EEF5A7"/>
    <w:qFormat/>
    <w:pPr>
      <w:widowControl w:val="0"/>
      <w:jc w:val="both"/>
    </w:pPr>
    <w:rPr>
      <w:kern w:val="2"/>
      <w:sz w:val="21"/>
      <w:szCs w:val="22"/>
    </w:rPr>
  </w:style>
  <w:style w:type="paragraph" w:customStyle="1" w:styleId="A3AB426E498D466AA890AFF3AA2226D0">
    <w:name w:val="A3AB426E498D466AA890AFF3AA2226D0"/>
    <w:qFormat/>
    <w:pPr>
      <w:widowControl w:val="0"/>
      <w:jc w:val="both"/>
    </w:pPr>
    <w:rPr>
      <w:kern w:val="2"/>
      <w:sz w:val="21"/>
      <w:szCs w:val="22"/>
    </w:rPr>
  </w:style>
  <w:style w:type="paragraph" w:customStyle="1" w:styleId="6B58464BD8264186925D4199A32C8F7F">
    <w:name w:val="6B58464BD8264186925D4199A32C8F7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33</TotalTime>
  <Pages>9</Pages>
  <Words>848</Words>
  <Characters>4840</Characters>
  <Application>Microsoft Office Word</Application>
  <DocSecurity>0</DocSecurity>
  <Lines>40</Lines>
  <Paragraphs>11</Paragraphs>
  <ScaleCrop>false</ScaleCrop>
  <Company>PCMI</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dc:creator>
  <dc:description>&lt;config cover="true" show_menu="true" version="1.0.0" doctype="SDKXY"&gt;_x000d_
&lt;/config&gt;</dc:description>
  <cp:lastModifiedBy>s jm</cp:lastModifiedBy>
  <cp:revision>17</cp:revision>
  <cp:lastPrinted>2021-07-22T06:04:00Z</cp:lastPrinted>
  <dcterms:created xsi:type="dcterms:W3CDTF">2023-02-23T11:48:00Z</dcterms:created>
  <dcterms:modified xsi:type="dcterms:W3CDTF">2023-03-01T07:14:00Z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2052-11.1.0.10667</vt:lpwstr>
  </property>
  <property fmtid="{D5CDD505-2E9C-101B-9397-08002B2CF9AE}" pid="15" name="ICV">
    <vt:lpwstr>9AEB7CABB6BD4174AB86F0EBB1AAE52A</vt:lpwstr>
  </property>
</Properties>
</file>